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908C7">
      <w:pPr>
        <w:tabs>
          <w:tab w:val="left" w:pos="1815"/>
        </w:tabs>
        <w:spacing w:after="156" w:afterLines="50" w:line="276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投资者风险匹配告知书及投资者确认函</w:t>
      </w:r>
    </w:p>
    <w:tbl>
      <w:tblPr>
        <w:tblStyle w:val="9"/>
        <w:tblW w:w="10803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843"/>
        <w:gridCol w:w="1295"/>
        <w:gridCol w:w="142"/>
        <w:gridCol w:w="1342"/>
        <w:gridCol w:w="341"/>
        <w:gridCol w:w="1246"/>
        <w:gridCol w:w="2722"/>
      </w:tblGrid>
      <w:tr w14:paraId="2DDA3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299F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投资者姓名/名称</w:t>
            </w:r>
          </w:p>
        </w:tc>
        <w:tc>
          <w:tcPr>
            <w:tcW w:w="893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9E3F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61DC7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201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3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8B3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BF37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BAB9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3280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82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6A2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430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3265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A13F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E91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6D15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33C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30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0B9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67E75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4" w:hRule="atLeast"/>
        </w:trPr>
        <w:tc>
          <w:tcPr>
            <w:tcW w:w="187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4A22D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投资者风险匹配告知书</w:t>
            </w:r>
          </w:p>
        </w:tc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9284B8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尊敬的投资者：</w:t>
            </w:r>
          </w:p>
          <w:p w14:paraId="59E672AD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我司在此郑重提醒，我司向您/贵机构销售的产品或提供的服务将以您/贵机构的风险承受能力为基础，若您/贵机构提供的信息发生任何重大变化，您/贵机构应当及时以书面方式通知我司。我司建议您/贵机构审慎评判自身风险承受能力，结合自身投资经验，认真填写风险测评问卷，并做出审慎的投资判断。</w:t>
            </w:r>
          </w:p>
          <w:p w14:paraId="78CA419E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02444463">
            <w:pPr>
              <w:widowControl/>
              <w:ind w:firstLine="361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 情形一：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根据您/贵机构填写的《账户业务申请表》、《风险提示及风险承受能力调查问卷》以及其它相关信息，依据相关法律、法规的规定，我司将您/贵机构认定为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（专业/普通）投资者。同时，对您/贵机构的风险承受能力进行了综合评估，现得到评估结果如下：您/贵机构的风险承受能力为：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（C5（激进型）/ C4（积极型）/ C3（稳健型）/ C2（谨慎型）/ C1（保守型）（含最低风险等级型），依据我司的投资者与产品、服务风险等级匹配规则，您/贵机构的风险承受能力等级与我司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(R5/R4/R3/R2/R1)级公募基金/资产管理计划产品风险等级相匹配。</w:t>
            </w:r>
          </w:p>
          <w:p w14:paraId="4EA8C183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1000325B">
            <w:pPr>
              <w:widowControl/>
              <w:ind w:firstLine="361" w:firstLineChars="20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 情形二：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根据贵机构填写的《账户业务申请表》以及其它相关信息，依据相关法律、法规的规定，我司将贵机构认定为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符合《证券期货投资者适当性管理办法》第八条第（一）、（二）、（三）项规定条件的专业投资者。同时，根据法律法规以及本公司投资者适当性政策，贵机构无需进行风险等级测评，可购买本公司所有风险等级的产品或服务。</w:t>
            </w:r>
          </w:p>
          <w:p w14:paraId="72987CDD">
            <w:pPr>
              <w:ind w:firstLine="45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如同意我司评估结果，请在投资者确认函中签字，以示同意。</w:t>
            </w:r>
            <w:bookmarkStart w:id="0" w:name="_GoBack"/>
            <w:bookmarkEnd w:id="0"/>
          </w:p>
          <w:p w14:paraId="5EFB16C8">
            <w:pPr>
              <w:ind w:firstLine="45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61A5D118">
            <w:pPr>
              <w:widowControl/>
              <w:ind w:firstLine="840" w:firstLineChars="40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经办人：                                         复核人：</w:t>
            </w:r>
          </w:p>
          <w:p w14:paraId="315368C6">
            <w:pPr>
              <w:ind w:firstLine="210" w:firstLineChars="100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销售机构签章：                                           日期：</w:t>
            </w:r>
          </w:p>
        </w:tc>
      </w:tr>
      <w:tr w14:paraId="110C8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7" w:hRule="atLeast"/>
        </w:trPr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5D07B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投资者确认函</w:t>
            </w:r>
          </w:p>
        </w:tc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BFD5A5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尊敬的西部利得基金管理有限公司：</w:t>
            </w:r>
          </w:p>
          <w:p w14:paraId="417F55D5">
            <w:pPr>
              <w:widowControl/>
              <w:ind w:firstLine="45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本人/本机构已仔细阅读贵司的《投资者风险匹配告知书》，已充分知晓并理解贵司对本人/本机构的风险承受能力评估及产品、服务风险等级匹配结果。本人/本机构对该《投资者风险匹配告知书》内容没有异议，愿意遵守法律、法规及贵司有关规定，通过贵司购买产品或者服务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本人/本机构承诺，将及时以书面方式如实地向贵司告知本人/本机构的重大信息变更。贵司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及工作人员在销售过程中，不存在直接或间接主动向本人/本机构推介不符合本人/本机构投资目标及风险承受能力的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公募基金/资产管理计划等违背适当性要求、损害投资者合法权益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的行为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。</w:t>
            </w:r>
          </w:p>
          <w:p w14:paraId="4D0C9608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本确认函系本人/本机构独立、自主、真实的意思表示。</w:t>
            </w:r>
          </w:p>
          <w:p w14:paraId="76E49FF2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3BD90E76">
            <w:pPr>
              <w:ind w:firstLine="361" w:firstLineChars="200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投资者签字/签章：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                           日期：</w:t>
            </w:r>
          </w:p>
        </w:tc>
      </w:tr>
      <w:tr w14:paraId="69973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D5B29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0ECF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授权经办人信息</w:t>
            </w:r>
          </w:p>
        </w:tc>
        <w:tc>
          <w:tcPr>
            <w:tcW w:w="12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F28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经办人</w:t>
            </w:r>
          </w:p>
        </w:tc>
        <w:tc>
          <w:tcPr>
            <w:tcW w:w="18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07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AEC3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职务</w:t>
            </w:r>
          </w:p>
        </w:tc>
        <w:tc>
          <w:tcPr>
            <w:tcW w:w="2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4F77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28A7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9BCAB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C8F3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F2EC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2ADE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5A14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E30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2FC5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74A48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00E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719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证件类型</w:t>
            </w:r>
          </w:p>
        </w:tc>
        <w:tc>
          <w:tcPr>
            <w:tcW w:w="18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2A17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8B16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证件号码</w:t>
            </w:r>
          </w:p>
        </w:tc>
        <w:tc>
          <w:tcPr>
            <w:tcW w:w="2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F3E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2C70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E24C0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585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923D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0392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D95C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738B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0B21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D34D2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2B9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DF7A">
            <w:pPr>
              <w:widowControl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经办人签字：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 xml:space="preserve">                        日期：</w:t>
            </w:r>
          </w:p>
        </w:tc>
      </w:tr>
      <w:tr w14:paraId="64826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48BE9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45E8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8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3950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F1AD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55F29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5DC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8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EA489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3322EED6">
      <w:pPr>
        <w:pStyle w:val="5"/>
        <w:jc w:val="center"/>
        <w:rPr>
          <w:rStyle w:val="12"/>
        </w:rPr>
      </w:pPr>
      <w:r>
        <w:rPr>
          <w:rStyle w:val="12"/>
          <w:rFonts w:hint="eastAsia"/>
        </w:rPr>
        <w:t>第一联 西部利得基金留存联</w:t>
      </w:r>
    </w:p>
    <w:p w14:paraId="08E28F00">
      <w:pPr>
        <w:tabs>
          <w:tab w:val="left" w:pos="1815"/>
        </w:tabs>
        <w:spacing w:after="156" w:afterLines="50" w:line="276" w:lineRule="auto"/>
        <w:jc w:val="center"/>
        <w:rPr>
          <w:rStyle w:val="12"/>
          <w:rFonts w:hint="eastAsia"/>
        </w:rPr>
      </w:pPr>
      <w:r>
        <w:rPr>
          <w:rFonts w:hint="eastAsia"/>
          <w:b/>
          <w:sz w:val="36"/>
          <w:szCs w:val="36"/>
        </w:rPr>
        <w:t>投资者风险匹配告知书及投资者确认函</w:t>
      </w:r>
    </w:p>
    <w:tbl>
      <w:tblPr>
        <w:tblStyle w:val="9"/>
        <w:tblW w:w="10803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843"/>
        <w:gridCol w:w="1295"/>
        <w:gridCol w:w="142"/>
        <w:gridCol w:w="1342"/>
        <w:gridCol w:w="341"/>
        <w:gridCol w:w="1246"/>
        <w:gridCol w:w="2722"/>
      </w:tblGrid>
      <w:tr w14:paraId="2B11F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94A2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投资者姓名/名称</w:t>
            </w:r>
          </w:p>
        </w:tc>
        <w:tc>
          <w:tcPr>
            <w:tcW w:w="893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E49D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1B19C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884F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93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87E1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79E32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4ACD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证件类型</w:t>
            </w:r>
          </w:p>
        </w:tc>
        <w:tc>
          <w:tcPr>
            <w:tcW w:w="3280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E47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DA1C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证件号码</w:t>
            </w:r>
          </w:p>
        </w:tc>
        <w:tc>
          <w:tcPr>
            <w:tcW w:w="430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6BF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 w14:paraId="496B6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F693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280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9034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60BA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30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6F36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22E75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4" w:hRule="atLeast"/>
        </w:trPr>
        <w:tc>
          <w:tcPr>
            <w:tcW w:w="1872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FB058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投资者风险匹配告知书</w:t>
            </w:r>
          </w:p>
        </w:tc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FC51853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尊敬的投资者：</w:t>
            </w:r>
          </w:p>
          <w:p w14:paraId="14FE9F1D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我司在此郑重提醒，我司向您/贵机构销售的产品或提供的服务将以您/贵机构的风险承受能力为基础，若您/贵机构提供的信息发生任何重大变化，您/贵机构应当及时以书面方式通知我司。我司建议您/贵机构审慎评判自身风险承受能力，结合自身投资经验，认真填写风险测评问卷，并做出审慎的投资判断。</w:t>
            </w:r>
          </w:p>
          <w:p w14:paraId="6C3E5704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71CB20B7">
            <w:pPr>
              <w:widowControl/>
              <w:ind w:firstLine="361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 情形一：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根据您/贵机构填写的《账户业务申请表》、《风险提示及风险承受能力调查问卷》以及其它相关信息，依据相关法律、法规的规定，我司将您/贵机构认定为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（专业/普通）投资者。同时，对您/贵机构的风险承受能力进行了综合评估，现得到评估结果如下：您/贵机构的风险承受能力为：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（C5（激进型）/ C4（积极型）/ C3（稳健型）/ C2（谨慎型）/ C1（保守型）（含最低风险等级型），依据我司的投资者与产品、服务风险等级匹配规则，您/贵机构的风险承受能力等级与我司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(R5/R4/R3/R2/R1)级公募基金/资产管理计划产品风险等级相匹配。</w:t>
            </w:r>
          </w:p>
          <w:p w14:paraId="4CEAC306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4D0A0C05">
            <w:pPr>
              <w:widowControl/>
              <w:ind w:firstLine="361" w:firstLineChars="20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 情形二：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  <w:t>根据贵机构填写的《账户业务申请表》以及其它相关信息，依据相关法律、法规的规定，我司将贵机构认定为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符合《证券期货投资者适当性管理办法》第八条第（一）、（二）、（三）项规定条件的专业投资者。同时，根据法律法规以及本公司投资者适当性政策，贵机构无需进行风险等级测评，可购买本公司所有风险等级的产品或服务。</w:t>
            </w:r>
          </w:p>
          <w:p w14:paraId="7C7A270C">
            <w:pPr>
              <w:ind w:firstLine="45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如同意我司评估结果，请在投资者确认函中签字，以示同意。</w:t>
            </w:r>
          </w:p>
          <w:p w14:paraId="2B4B9B30">
            <w:pPr>
              <w:ind w:firstLine="45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4A7EE9A1">
            <w:pPr>
              <w:widowControl/>
              <w:ind w:firstLine="840" w:firstLineChars="400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经办人：                                         复核人：</w:t>
            </w:r>
          </w:p>
          <w:p w14:paraId="7A15BF97">
            <w:pPr>
              <w:ind w:firstLine="210" w:firstLineChars="100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销售机构签章：                                           日期：</w:t>
            </w:r>
          </w:p>
        </w:tc>
      </w:tr>
      <w:tr w14:paraId="7F914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7" w:hRule="atLeast"/>
        </w:trPr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7274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投资者确认函</w:t>
            </w:r>
          </w:p>
        </w:tc>
        <w:tc>
          <w:tcPr>
            <w:tcW w:w="8931" w:type="dxa"/>
            <w:gridSpan w:val="7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AB69BD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尊敬的西部利得基金管理有限公司：</w:t>
            </w:r>
          </w:p>
          <w:p w14:paraId="44BD64D9">
            <w:pPr>
              <w:widowControl/>
              <w:ind w:firstLine="45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本人/本机构已仔细阅读贵司的《投资者风险匹配告知书》，已充分知晓并理解贵司对本人/本机构的风险承受能力评估及产品、服务风险等级匹配结果。本人/本机构对该《投资者风险匹配告知书》内容没有异议，愿意遵守法律、法规及贵司有关规定，通过贵司购买产品或者服务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本人/本机构承诺，将及时以书面方式如实地向贵司告知本人/本机构的重大信息变更。贵司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及工作人员在销售过程中，不存在直接或间接主动向本人/本机构推介不符合本人/本机构投资目标及风险承受能力的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公募基金/资产管理计划等违背适当性要求、损害投资者合法权益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的行为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。</w:t>
            </w:r>
          </w:p>
          <w:p w14:paraId="038F9C39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本确认函系本人/本机构独立、自主、真实的意思表示。</w:t>
            </w:r>
          </w:p>
          <w:p w14:paraId="67B9CCA5">
            <w:pPr>
              <w:widowControl/>
              <w:ind w:firstLine="36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58C0D59F">
            <w:pPr>
              <w:ind w:firstLine="361" w:firstLineChars="200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b/>
                <w:sz w:val="18"/>
                <w:szCs w:val="18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 xml:space="preserve">投资者签字/签章：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                           日期：</w:t>
            </w:r>
          </w:p>
        </w:tc>
      </w:tr>
      <w:tr w14:paraId="25C83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6FE58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92DA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授权经办人信息</w:t>
            </w:r>
          </w:p>
        </w:tc>
        <w:tc>
          <w:tcPr>
            <w:tcW w:w="12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90C1C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经办人</w:t>
            </w:r>
          </w:p>
        </w:tc>
        <w:tc>
          <w:tcPr>
            <w:tcW w:w="18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4CE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3C34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职务</w:t>
            </w:r>
          </w:p>
        </w:tc>
        <w:tc>
          <w:tcPr>
            <w:tcW w:w="2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6A52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6092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54EE3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9899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C103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D39B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5FB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22F5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2B98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6ED675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9755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C7BD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证件类型</w:t>
            </w:r>
          </w:p>
        </w:tc>
        <w:tc>
          <w:tcPr>
            <w:tcW w:w="182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E78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EAE5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>证件号码</w:t>
            </w:r>
          </w:p>
        </w:tc>
        <w:tc>
          <w:tcPr>
            <w:tcW w:w="27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99ED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C6F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6CB79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1FDC8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E94A6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2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AFBCE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80F9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B778A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FCF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EADAE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DC02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08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897F1">
            <w:pPr>
              <w:widowControl/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b/>
                <w:sz w:val="21"/>
                <w:szCs w:val="21"/>
              </w:rPr>
              <w:t>★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1"/>
                <w:szCs w:val="21"/>
              </w:rPr>
              <w:t>经办人签字：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</w:rPr>
              <w:t xml:space="preserve">                        日期：</w:t>
            </w:r>
          </w:p>
        </w:tc>
      </w:tr>
      <w:tr w14:paraId="196DE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A0A161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7B0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8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D9F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14:paraId="7F7E8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AAB314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B536F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8" w:type="dxa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FB0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49456F00">
      <w:pPr>
        <w:pStyle w:val="5"/>
        <w:jc w:val="center"/>
      </w:pPr>
      <w:r>
        <w:rPr>
          <w:rStyle w:val="12"/>
          <w:rFonts w:hint="eastAsia"/>
        </w:rPr>
        <w:t>第二联 客户留存联</w:t>
      </w:r>
    </w:p>
    <w:sectPr>
      <w:headerReference r:id="rId3" w:type="default"/>
      <w:footerReference r:id="rId4" w:type="default"/>
      <w:footerReference r:id="rId5" w:type="even"/>
      <w:pgSz w:w="11906" w:h="16838"/>
      <w:pgMar w:top="720" w:right="720" w:bottom="720" w:left="720" w:header="397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5F6B1">
    <w:pPr>
      <w:autoSpaceDE w:val="0"/>
      <w:autoSpaceDN w:val="0"/>
      <w:adjustRightInd w:val="0"/>
      <w:ind w:firstLine="1080" w:firstLineChars="600"/>
      <w:rPr>
        <w:rFonts w:hint="eastAsia" w:cs="黑体" w:asciiTheme="minorEastAsia" w:hAnsiTheme="minorEastAsia"/>
        <w:color w:val="000000"/>
        <w:kern w:val="0"/>
        <w:sz w:val="18"/>
        <w:szCs w:val="18"/>
      </w:rPr>
    </w:pPr>
    <w:r>
      <w:rPr>
        <w:rFonts w:hint="eastAsia" w:cs="黑体" w:asciiTheme="minorEastAsia" w:hAnsiTheme="minorEastAsia"/>
        <w:color w:val="000000"/>
        <w:kern w:val="0"/>
        <w:sz w:val="18"/>
        <w:szCs w:val="18"/>
      </w:rPr>
      <w:t>公司地址：上海市浦东新区海阳西路555号前滩中心22楼2204-02单元</w:t>
    </w:r>
    <w:r>
      <w:rPr>
        <w:rFonts w:cs="黑体" w:asciiTheme="minorEastAsia" w:hAnsiTheme="minorEastAsia"/>
        <w:color w:val="000000"/>
        <w:kern w:val="0"/>
        <w:sz w:val="18"/>
        <w:szCs w:val="18"/>
      </w:rPr>
      <w:t xml:space="preserve">    </w:t>
    </w:r>
    <w:r>
      <w:rPr>
        <w:rFonts w:hint="eastAsia" w:cs="黑体" w:asciiTheme="minorEastAsia" w:hAnsiTheme="minorEastAsia"/>
        <w:color w:val="000000"/>
        <w:kern w:val="0"/>
        <w:sz w:val="18"/>
        <w:szCs w:val="18"/>
      </w:rPr>
      <w:t>邮政编码：</w:t>
    </w:r>
    <w:r>
      <w:rPr>
        <w:rFonts w:cs="黑体" w:asciiTheme="minorEastAsia" w:hAnsiTheme="minorEastAsia"/>
        <w:color w:val="000000"/>
        <w:kern w:val="0"/>
        <w:sz w:val="18"/>
        <w:szCs w:val="18"/>
      </w:rPr>
      <w:t>200126</w:t>
    </w:r>
  </w:p>
  <w:p w14:paraId="74C5A0D8">
    <w:pPr>
      <w:autoSpaceDE w:val="0"/>
      <w:autoSpaceDN w:val="0"/>
      <w:adjustRightInd w:val="0"/>
      <w:ind w:firstLine="1080" w:firstLineChars="600"/>
      <w:rPr>
        <w:rFonts w:hint="eastAsia" w:cs="黑体" w:asciiTheme="minorEastAsia" w:hAnsiTheme="minorEastAsia"/>
        <w:color w:val="000000"/>
        <w:kern w:val="0"/>
        <w:sz w:val="18"/>
        <w:szCs w:val="18"/>
      </w:rPr>
    </w:pPr>
    <w:r>
      <w:rPr>
        <w:rFonts w:hint="eastAsia" w:cs="黑体" w:asciiTheme="minorEastAsia" w:hAnsiTheme="minorEastAsia"/>
        <w:color w:val="000000"/>
        <w:kern w:val="0"/>
        <w:sz w:val="18"/>
        <w:szCs w:val="18"/>
      </w:rPr>
      <w:t>直销柜台电话：</w:t>
    </w:r>
    <w:r>
      <w:rPr>
        <w:rFonts w:cs="黑体" w:asciiTheme="minorEastAsia" w:hAnsiTheme="minorEastAsia"/>
        <w:color w:val="000000"/>
        <w:kern w:val="0"/>
        <w:sz w:val="18"/>
        <w:szCs w:val="18"/>
      </w:rPr>
      <w:t>400-700-7818</w:t>
    </w:r>
    <w:r>
      <w:rPr>
        <w:rFonts w:hint="eastAsia" w:cs="黑体" w:asciiTheme="minorEastAsia" w:hAnsiTheme="minorEastAsia"/>
        <w:color w:val="000000"/>
        <w:kern w:val="0"/>
        <w:sz w:val="18"/>
        <w:szCs w:val="18"/>
      </w:rPr>
      <w:t>拨2</w:t>
    </w:r>
    <w:r>
      <w:rPr>
        <w:rFonts w:cs="黑体" w:asciiTheme="minorEastAsia" w:hAnsiTheme="minorEastAsia"/>
        <w:color w:val="000000"/>
        <w:kern w:val="0"/>
        <w:sz w:val="18"/>
        <w:szCs w:val="18"/>
      </w:rPr>
      <w:t xml:space="preserve">                                   </w:t>
    </w:r>
    <w:r>
      <w:rPr>
        <w:rFonts w:hint="eastAsia" w:cs="黑体" w:asciiTheme="minorEastAsia" w:hAnsiTheme="minorEastAsia"/>
        <w:color w:val="000000"/>
        <w:kern w:val="0"/>
        <w:sz w:val="18"/>
        <w:szCs w:val="18"/>
      </w:rPr>
      <w:t>直销传真：（</w:t>
    </w:r>
    <w:r>
      <w:rPr>
        <w:rFonts w:cs="黑体" w:asciiTheme="minorEastAsia" w:hAnsiTheme="minorEastAsia"/>
        <w:color w:val="000000"/>
        <w:kern w:val="0"/>
        <w:sz w:val="18"/>
        <w:szCs w:val="18"/>
      </w:rPr>
      <w:t>021</w:t>
    </w:r>
    <w:r>
      <w:rPr>
        <w:rFonts w:hint="eastAsia" w:cs="黑体" w:asciiTheme="minorEastAsia" w:hAnsiTheme="minorEastAsia"/>
        <w:color w:val="000000"/>
        <w:kern w:val="0"/>
        <w:sz w:val="18"/>
        <w:szCs w:val="18"/>
      </w:rPr>
      <w:t>）</w:t>
    </w:r>
    <w:r>
      <w:rPr>
        <w:rFonts w:cs="黑体" w:asciiTheme="minorEastAsia" w:hAnsiTheme="minorEastAsia"/>
        <w:color w:val="000000"/>
        <w:kern w:val="0"/>
        <w:sz w:val="18"/>
        <w:szCs w:val="18"/>
      </w:rPr>
      <w:t>38572860</w:t>
    </w:r>
  </w:p>
  <w:p w14:paraId="5CB86651">
    <w:pPr>
      <w:pStyle w:val="5"/>
      <w:ind w:firstLine="1080" w:firstLineChars="600"/>
    </w:pPr>
    <w:r>
      <w:rPr>
        <w:rFonts w:hint="eastAsia" w:cs="黑体" w:asciiTheme="minorEastAsia" w:hAnsiTheme="minorEastAsia"/>
        <w:color w:val="000000"/>
        <w:kern w:val="0"/>
      </w:rPr>
      <w:t>公司网站：</w:t>
    </w:r>
    <w:r>
      <w:fldChar w:fldCharType="begin"/>
    </w:r>
    <w:r>
      <w:instrText xml:space="preserve"> HYPERLINK "http://www.westleadfund.com" </w:instrText>
    </w:r>
    <w:r>
      <w:fldChar w:fldCharType="separate"/>
    </w:r>
    <w:r>
      <w:rPr>
        <w:rStyle w:val="13"/>
        <w:rFonts w:cs="Calibri" w:asciiTheme="minorEastAsia" w:hAnsiTheme="minorEastAsia"/>
        <w:kern w:val="0"/>
        <w:szCs w:val="21"/>
      </w:rPr>
      <w:t>www.</w:t>
    </w:r>
    <w:r>
      <w:rPr>
        <w:rStyle w:val="13"/>
        <w:rFonts w:cs="Calibri" w:asciiTheme="minorEastAsia" w:hAnsiTheme="minorEastAsia"/>
        <w:kern w:val="0"/>
      </w:rPr>
      <w:t>westleadfund.com</w:t>
    </w:r>
    <w:r>
      <w:rPr>
        <w:rStyle w:val="13"/>
        <w:rFonts w:cs="Calibri" w:asciiTheme="minorEastAsia" w:hAnsiTheme="minorEastAsia"/>
        <w:kern w:val="0"/>
      </w:rPr>
      <w:fldChar w:fldCharType="end"/>
    </w:r>
    <w:r>
      <w:rPr>
        <w:rFonts w:cs="Calibri" w:asciiTheme="minorEastAsia" w:hAnsiTheme="minorEastAsia"/>
        <w:color w:val="000000"/>
        <w:kern w:val="0"/>
      </w:rPr>
      <w:t xml:space="preserve">                                  </w:t>
    </w:r>
    <w:r>
      <w:rPr>
        <w:rFonts w:hint="eastAsia" w:cs="黑体" w:asciiTheme="minorEastAsia" w:hAnsiTheme="minorEastAsia"/>
        <w:color w:val="000000"/>
        <w:kern w:val="0"/>
      </w:rPr>
      <w:t>电子邮箱：</w:t>
    </w:r>
    <w:r>
      <w:rPr>
        <w:rFonts w:cs="Calibri" w:asciiTheme="minorEastAsia" w:hAnsiTheme="minorEastAsia"/>
        <w:color w:val="0000FF"/>
        <w:kern w:val="0"/>
      </w:rPr>
      <w:t>ZXGT@westleadfund.com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05706">
    <w:pPr>
      <w:pStyle w:val="5"/>
      <w:ind w:left="-525" w:leftChars="-25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A67C2">
    <w:pPr>
      <w:pStyle w:val="6"/>
      <w:pBdr>
        <w:bottom w:val="none" w:color="auto" w:sz="0" w:space="0"/>
      </w:pBdr>
      <w:jc w:val="left"/>
    </w:pPr>
    <w:r>
      <w:rPr>
        <w:rFonts w:hint="eastAsia"/>
      </w:rPr>
      <w:drawing>
        <wp:inline distT="0" distB="0" distL="0" distR="0">
          <wp:extent cx="2239010" cy="323850"/>
          <wp:effectExtent l="0" t="0" r="889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56137" cy="3841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</w:t>
    </w:r>
    <w:r>
      <w:rPr>
        <w:rFonts w:hint="eastAsia"/>
      </w:rPr>
      <w:t>202</w:t>
    </w:r>
    <w:r>
      <w:rPr>
        <w:rFonts w:hint="eastAsia"/>
        <w:lang w:val="en-US" w:eastAsia="zh-CN"/>
      </w:rPr>
      <w:t>6</w:t>
    </w:r>
    <w:r>
      <w:rPr>
        <w:rFonts w:hint="eastAsia"/>
      </w:rPr>
      <w:t>年</w:t>
    </w:r>
    <w:r>
      <w:rPr>
        <w:rFonts w:hint="eastAsia"/>
        <w:lang w:val="en-US" w:eastAsia="zh-CN"/>
      </w:rPr>
      <w:t>3</w:t>
    </w:r>
    <w:r>
      <w:rPr>
        <w:rFonts w:hint="eastAsia"/>
      </w:rPr>
      <w:t>月</w:t>
    </w:r>
    <w:r>
      <w:t>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67"/>
    <w:rsid w:val="00000CBD"/>
    <w:rsid w:val="00007215"/>
    <w:rsid w:val="00007CA4"/>
    <w:rsid w:val="000174CB"/>
    <w:rsid w:val="00032870"/>
    <w:rsid w:val="00044E69"/>
    <w:rsid w:val="000515D1"/>
    <w:rsid w:val="00057481"/>
    <w:rsid w:val="00064772"/>
    <w:rsid w:val="000A26EE"/>
    <w:rsid w:val="000A3972"/>
    <w:rsid w:val="000B241C"/>
    <w:rsid w:val="000C3997"/>
    <w:rsid w:val="000D18F3"/>
    <w:rsid w:val="000E01F5"/>
    <w:rsid w:val="000E57C1"/>
    <w:rsid w:val="000E760C"/>
    <w:rsid w:val="000F0325"/>
    <w:rsid w:val="000F3577"/>
    <w:rsid w:val="000F37AC"/>
    <w:rsid w:val="000F4E34"/>
    <w:rsid w:val="00117EFA"/>
    <w:rsid w:val="00121E12"/>
    <w:rsid w:val="00126EE3"/>
    <w:rsid w:val="00127624"/>
    <w:rsid w:val="00150A75"/>
    <w:rsid w:val="001611C5"/>
    <w:rsid w:val="00170274"/>
    <w:rsid w:val="00171842"/>
    <w:rsid w:val="0017284E"/>
    <w:rsid w:val="00172E4E"/>
    <w:rsid w:val="001A00DB"/>
    <w:rsid w:val="001B64C2"/>
    <w:rsid w:val="001C0445"/>
    <w:rsid w:val="001D1887"/>
    <w:rsid w:val="001D4465"/>
    <w:rsid w:val="001D5261"/>
    <w:rsid w:val="0020348B"/>
    <w:rsid w:val="00203513"/>
    <w:rsid w:val="0023256C"/>
    <w:rsid w:val="0023582D"/>
    <w:rsid w:val="00261090"/>
    <w:rsid w:val="002717ED"/>
    <w:rsid w:val="00276B6E"/>
    <w:rsid w:val="00290D8F"/>
    <w:rsid w:val="002953DA"/>
    <w:rsid w:val="002B7A81"/>
    <w:rsid w:val="002D712E"/>
    <w:rsid w:val="002D738C"/>
    <w:rsid w:val="002E0E0C"/>
    <w:rsid w:val="002E1CB8"/>
    <w:rsid w:val="002E7867"/>
    <w:rsid w:val="002F0C37"/>
    <w:rsid w:val="00303950"/>
    <w:rsid w:val="00307163"/>
    <w:rsid w:val="00323C4D"/>
    <w:rsid w:val="00324557"/>
    <w:rsid w:val="0034762A"/>
    <w:rsid w:val="00391DF1"/>
    <w:rsid w:val="003A336C"/>
    <w:rsid w:val="003B14D8"/>
    <w:rsid w:val="003D1FBC"/>
    <w:rsid w:val="003D77E0"/>
    <w:rsid w:val="003E33FA"/>
    <w:rsid w:val="003F2A6B"/>
    <w:rsid w:val="003F36FF"/>
    <w:rsid w:val="003F711E"/>
    <w:rsid w:val="00420577"/>
    <w:rsid w:val="004452D6"/>
    <w:rsid w:val="0048721C"/>
    <w:rsid w:val="00492AB9"/>
    <w:rsid w:val="004A0D19"/>
    <w:rsid w:val="004A55E5"/>
    <w:rsid w:val="004A7E99"/>
    <w:rsid w:val="004D4F25"/>
    <w:rsid w:val="004D4FFE"/>
    <w:rsid w:val="004F0D6E"/>
    <w:rsid w:val="004F18A7"/>
    <w:rsid w:val="00502E04"/>
    <w:rsid w:val="00503EBC"/>
    <w:rsid w:val="00505943"/>
    <w:rsid w:val="005170C5"/>
    <w:rsid w:val="005334C2"/>
    <w:rsid w:val="00574DF7"/>
    <w:rsid w:val="00581B63"/>
    <w:rsid w:val="00597D5A"/>
    <w:rsid w:val="005A5576"/>
    <w:rsid w:val="005B1DCF"/>
    <w:rsid w:val="005D628A"/>
    <w:rsid w:val="005E4249"/>
    <w:rsid w:val="005E768F"/>
    <w:rsid w:val="006228C1"/>
    <w:rsid w:val="00623117"/>
    <w:rsid w:val="0063405F"/>
    <w:rsid w:val="00637A35"/>
    <w:rsid w:val="00661F00"/>
    <w:rsid w:val="00675E35"/>
    <w:rsid w:val="00695D88"/>
    <w:rsid w:val="006A16A1"/>
    <w:rsid w:val="006A7F3C"/>
    <w:rsid w:val="006B480E"/>
    <w:rsid w:val="006C573E"/>
    <w:rsid w:val="00710002"/>
    <w:rsid w:val="00717518"/>
    <w:rsid w:val="00723793"/>
    <w:rsid w:val="00742AF6"/>
    <w:rsid w:val="00743C8E"/>
    <w:rsid w:val="007555C4"/>
    <w:rsid w:val="007605CD"/>
    <w:rsid w:val="00763A6C"/>
    <w:rsid w:val="00784999"/>
    <w:rsid w:val="007876BD"/>
    <w:rsid w:val="007B6DCA"/>
    <w:rsid w:val="007B7D4F"/>
    <w:rsid w:val="007D56C8"/>
    <w:rsid w:val="007E027E"/>
    <w:rsid w:val="007E5E16"/>
    <w:rsid w:val="0080264A"/>
    <w:rsid w:val="00803605"/>
    <w:rsid w:val="00804B6B"/>
    <w:rsid w:val="008455E1"/>
    <w:rsid w:val="008679A9"/>
    <w:rsid w:val="00872482"/>
    <w:rsid w:val="00883D49"/>
    <w:rsid w:val="008C3B7F"/>
    <w:rsid w:val="008C6A10"/>
    <w:rsid w:val="008E1D0C"/>
    <w:rsid w:val="008E6A43"/>
    <w:rsid w:val="008E7920"/>
    <w:rsid w:val="009176C7"/>
    <w:rsid w:val="00944411"/>
    <w:rsid w:val="009707C5"/>
    <w:rsid w:val="00981F82"/>
    <w:rsid w:val="00996600"/>
    <w:rsid w:val="009C1096"/>
    <w:rsid w:val="009F461A"/>
    <w:rsid w:val="00A17B4A"/>
    <w:rsid w:val="00A3187A"/>
    <w:rsid w:val="00A473E9"/>
    <w:rsid w:val="00A502D7"/>
    <w:rsid w:val="00A505A0"/>
    <w:rsid w:val="00A62971"/>
    <w:rsid w:val="00A6789F"/>
    <w:rsid w:val="00A718F2"/>
    <w:rsid w:val="00A74929"/>
    <w:rsid w:val="00A90B6D"/>
    <w:rsid w:val="00A92DE1"/>
    <w:rsid w:val="00A94473"/>
    <w:rsid w:val="00A94D3D"/>
    <w:rsid w:val="00A96AAA"/>
    <w:rsid w:val="00AA2463"/>
    <w:rsid w:val="00AB7222"/>
    <w:rsid w:val="00AC0FD0"/>
    <w:rsid w:val="00AC5902"/>
    <w:rsid w:val="00AD008F"/>
    <w:rsid w:val="00AD08EC"/>
    <w:rsid w:val="00AF74E1"/>
    <w:rsid w:val="00B02EE5"/>
    <w:rsid w:val="00B04059"/>
    <w:rsid w:val="00B106B5"/>
    <w:rsid w:val="00B23FEE"/>
    <w:rsid w:val="00B35F29"/>
    <w:rsid w:val="00B4274C"/>
    <w:rsid w:val="00B45416"/>
    <w:rsid w:val="00B63712"/>
    <w:rsid w:val="00B8031C"/>
    <w:rsid w:val="00B82722"/>
    <w:rsid w:val="00B83725"/>
    <w:rsid w:val="00B86AE2"/>
    <w:rsid w:val="00BB12EF"/>
    <w:rsid w:val="00BB2A49"/>
    <w:rsid w:val="00BB7F3D"/>
    <w:rsid w:val="00BC1BAB"/>
    <w:rsid w:val="00BC5FCA"/>
    <w:rsid w:val="00BD7E6A"/>
    <w:rsid w:val="00BE7999"/>
    <w:rsid w:val="00C11204"/>
    <w:rsid w:val="00C30F78"/>
    <w:rsid w:val="00C423F4"/>
    <w:rsid w:val="00C43386"/>
    <w:rsid w:val="00C5167E"/>
    <w:rsid w:val="00C6757E"/>
    <w:rsid w:val="00C77B5D"/>
    <w:rsid w:val="00C9062F"/>
    <w:rsid w:val="00C91229"/>
    <w:rsid w:val="00CA15B1"/>
    <w:rsid w:val="00CC39EC"/>
    <w:rsid w:val="00CD7D95"/>
    <w:rsid w:val="00D004FD"/>
    <w:rsid w:val="00D1649F"/>
    <w:rsid w:val="00D36D61"/>
    <w:rsid w:val="00D42F7D"/>
    <w:rsid w:val="00D84C5D"/>
    <w:rsid w:val="00D878EA"/>
    <w:rsid w:val="00D87B4E"/>
    <w:rsid w:val="00D91497"/>
    <w:rsid w:val="00DA1933"/>
    <w:rsid w:val="00DC749F"/>
    <w:rsid w:val="00DE2F48"/>
    <w:rsid w:val="00DE5097"/>
    <w:rsid w:val="00DF62F1"/>
    <w:rsid w:val="00DF71B2"/>
    <w:rsid w:val="00E014A9"/>
    <w:rsid w:val="00E14016"/>
    <w:rsid w:val="00E3598B"/>
    <w:rsid w:val="00E51131"/>
    <w:rsid w:val="00E86367"/>
    <w:rsid w:val="00E94068"/>
    <w:rsid w:val="00EA2384"/>
    <w:rsid w:val="00EC6C0E"/>
    <w:rsid w:val="00F0243F"/>
    <w:rsid w:val="00F02A22"/>
    <w:rsid w:val="00F1132F"/>
    <w:rsid w:val="00F26E10"/>
    <w:rsid w:val="00F31014"/>
    <w:rsid w:val="00F61C6F"/>
    <w:rsid w:val="00F67810"/>
    <w:rsid w:val="00F83258"/>
    <w:rsid w:val="00F87809"/>
    <w:rsid w:val="00F903DA"/>
    <w:rsid w:val="00FD030B"/>
    <w:rsid w:val="00FE38BE"/>
    <w:rsid w:val="00FE6256"/>
    <w:rsid w:val="00FF4B26"/>
    <w:rsid w:val="03676D57"/>
    <w:rsid w:val="12E0359D"/>
    <w:rsid w:val="14860F5C"/>
    <w:rsid w:val="14BF5434"/>
    <w:rsid w:val="19103753"/>
    <w:rsid w:val="1D6A740C"/>
    <w:rsid w:val="2ED004DD"/>
    <w:rsid w:val="3A2D057F"/>
    <w:rsid w:val="3D0F66A9"/>
    <w:rsid w:val="411E5B61"/>
    <w:rsid w:val="4A8B33B2"/>
    <w:rsid w:val="53E2527A"/>
    <w:rsid w:val="54EA03CE"/>
    <w:rsid w:val="551E6B2A"/>
    <w:rsid w:val="5E7E44DA"/>
    <w:rsid w:val="69751C50"/>
    <w:rsid w:val="75E108F2"/>
    <w:rsid w:val="7CCF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unhideWhenUsed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eastAsia="黑体"/>
      <w:sz w:val="28"/>
      <w:szCs w:val="2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link w:val="1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8">
    <w:name w:val="annotation subject"/>
    <w:basedOn w:val="2"/>
    <w:next w:val="2"/>
    <w:link w:val="23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customStyle="1" w:styleId="15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6">
    <w:name w:val="页脚 字符1"/>
    <w:link w:val="5"/>
    <w:qFormat/>
    <w:uiPriority w:val="99"/>
    <w:rPr>
      <w:kern w:val="2"/>
      <w:sz w:val="18"/>
      <w:szCs w:val="18"/>
    </w:rPr>
  </w:style>
  <w:style w:type="character" w:customStyle="1" w:styleId="17">
    <w:name w:val="正文文本缩进 3 字符"/>
    <w:link w:val="7"/>
    <w:qFormat/>
    <w:uiPriority w:val="0"/>
    <w:rPr>
      <w:kern w:val="2"/>
      <w:sz w:val="16"/>
      <w:szCs w:val="16"/>
    </w:rPr>
  </w:style>
  <w:style w:type="character" w:customStyle="1" w:styleId="18">
    <w:name w:val="页脚 字符"/>
    <w:qFormat/>
    <w:uiPriority w:val="99"/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">
    <w:name w:val="批注文字 字符"/>
    <w:basedOn w:val="11"/>
    <w:link w:val="2"/>
    <w:qFormat/>
    <w:uiPriority w:val="0"/>
    <w:rPr>
      <w:kern w:val="2"/>
      <w:sz w:val="21"/>
      <w:szCs w:val="24"/>
    </w:rPr>
  </w:style>
  <w:style w:type="character" w:customStyle="1" w:styleId="23">
    <w:name w:val="批注主题 字符"/>
    <w:basedOn w:val="22"/>
    <w:link w:val="8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2F29-C933-4372-AAE6-211B3F4FCC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EastHome</Company>
  <Pages>2</Pages>
  <Words>1008</Words>
  <Characters>1028</Characters>
  <Lines>19</Lines>
  <Paragraphs>5</Paragraphs>
  <TotalTime>8</TotalTime>
  <ScaleCrop>false</ScaleCrop>
  <LinksUpToDate>false</LinksUpToDate>
  <CharactersWithSpaces>1240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2018-04-16T00:59:00Z</dcterms:created>
  <dc:creator>gtjj</dc:creator>
  <cp:lastModifiedBy>何唐月</cp:lastModifiedBy>
  <cp:lastPrinted>2018-04-02T06:52:00Z</cp:lastPrinted>
  <dcterms:modified xsi:type="dcterms:W3CDTF">2026-03-02T03:35:01Z</dcterms:modified>
  <dc:title>小写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A962986A8C694671B7731BFAA9C8EFE8_13</vt:lpwstr>
  </property>
  <property fmtid="{D5CDD505-2E9C-101B-9397-08002B2CF9AE}" pid="4" name="KSOTemplateDocerSaveRecord">
    <vt:lpwstr>eyJoZGlkIjoiMDA4NGM1M2UzOTNmNWQ3NTkzNTVmOWZmYTI5MWExZjQiLCJ1c2VySWQiOiIxNjU3MTg3MDAyIn0=</vt:lpwstr>
  </property>
</Properties>
</file>