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74A0" w14:textId="73482C02" w:rsidR="00BC4CF4" w:rsidRPr="00D75267" w:rsidRDefault="0062476F" w:rsidP="00F45B88">
      <w:pPr>
        <w:ind w:firstLineChars="700" w:firstLine="2530"/>
        <w:jc w:val="left"/>
        <w:rPr>
          <w:rFonts w:ascii="宋体" w:eastAsia="宋体" w:hAnsi="宋体"/>
          <w:b/>
          <w:sz w:val="36"/>
          <w:szCs w:val="36"/>
        </w:rPr>
      </w:pPr>
      <w:r w:rsidRPr="00D75267">
        <w:rPr>
          <w:rFonts w:ascii="宋体" w:eastAsia="宋体" w:hAnsi="宋体" w:hint="eastAsia"/>
          <w:b/>
          <w:sz w:val="36"/>
          <w:szCs w:val="36"/>
        </w:rPr>
        <w:t>交易</w:t>
      </w:r>
      <w:r w:rsidRPr="00D75267">
        <w:rPr>
          <w:rFonts w:ascii="宋体" w:eastAsia="宋体" w:hAnsi="宋体"/>
          <w:b/>
          <w:sz w:val="36"/>
          <w:szCs w:val="36"/>
        </w:rPr>
        <w:t>业务申请表</w:t>
      </w:r>
    </w:p>
    <w:p w14:paraId="34A1C9E2" w14:textId="6143CAE7" w:rsidR="001F2E6A" w:rsidRPr="00034592" w:rsidRDefault="006961E7" w:rsidP="001F2E6A">
      <w:pPr>
        <w:autoSpaceDE w:val="0"/>
        <w:autoSpaceDN w:val="0"/>
        <w:adjustRightInd w:val="0"/>
        <w:jc w:val="left"/>
        <w:rPr>
          <w:rFonts w:asciiTheme="minorEastAsia" w:hAnsiTheme="minorEastAsia" w:cs="黑体"/>
          <w:kern w:val="0"/>
          <w:sz w:val="18"/>
          <w:szCs w:val="18"/>
        </w:rPr>
      </w:pPr>
      <w:r w:rsidRPr="00034592">
        <w:rPr>
          <w:rFonts w:asciiTheme="minorEastAsia" w:hAnsiTheme="minorEastAsia" w:cs="黑体" w:hint="eastAsia"/>
          <w:kern w:val="0"/>
          <w:sz w:val="18"/>
          <w:szCs w:val="18"/>
        </w:rPr>
        <w:t>基金</w:t>
      </w:r>
      <w:r w:rsidR="008B4584" w:rsidRPr="00034592">
        <w:rPr>
          <w:rFonts w:asciiTheme="minorEastAsia" w:hAnsiTheme="minorEastAsia" w:cs="黑体"/>
          <w:kern w:val="0"/>
          <w:sz w:val="18"/>
          <w:szCs w:val="18"/>
        </w:rPr>
        <w:t>账户</w:t>
      </w:r>
      <w:r w:rsidR="008B4584" w:rsidRPr="00034592">
        <w:rPr>
          <w:rFonts w:asciiTheme="minorEastAsia" w:hAnsiTheme="minorEastAsia" w:cs="黑体" w:hint="eastAsia"/>
          <w:kern w:val="0"/>
          <w:sz w:val="18"/>
          <w:szCs w:val="18"/>
        </w:rPr>
        <w:t>名称</w:t>
      </w:r>
      <w:r w:rsidR="00BC4CF4" w:rsidRPr="00034592">
        <w:rPr>
          <w:rFonts w:asciiTheme="minorEastAsia" w:hAnsiTheme="minorEastAsia" w:cs="黑体" w:hint="eastAsia"/>
          <w:kern w:val="0"/>
          <w:sz w:val="18"/>
          <w:szCs w:val="18"/>
        </w:rPr>
        <w:t>：</w:t>
      </w:r>
      <w:r w:rsidR="00BC4CF4" w:rsidRPr="00034592">
        <w:rPr>
          <w:rFonts w:asciiTheme="minorEastAsia" w:hAnsiTheme="minorEastAsia" w:cs="黑体"/>
          <w:kern w:val="0"/>
          <w:sz w:val="18"/>
          <w:szCs w:val="18"/>
          <w:u w:val="single"/>
        </w:rPr>
        <w:t xml:space="preserve">                 </w:t>
      </w:r>
      <w:r w:rsidR="00533C14"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r w:rsidR="00F97F98"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r w:rsidR="00F97F98"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p>
    <w:p w14:paraId="3DCABFF0" w14:textId="1CC0C1EC" w:rsidR="003B2771" w:rsidRPr="00BF022F" w:rsidRDefault="004B5CB0" w:rsidP="00BC4CF4">
      <w:pPr>
        <w:rPr>
          <w:rFonts w:asciiTheme="minorEastAsia" w:hAnsiTheme="minorEastAsia" w:cs="黑体"/>
          <w:kern w:val="0"/>
          <w:sz w:val="18"/>
          <w:szCs w:val="18"/>
        </w:rPr>
      </w:pPr>
      <w:r w:rsidRPr="00034592">
        <w:rPr>
          <w:rFonts w:asciiTheme="minorEastAsia" w:hAnsiTheme="minorEastAsia" w:cs="黑体" w:hint="eastAsia"/>
          <w:kern w:val="0"/>
          <w:sz w:val="18"/>
          <w:szCs w:val="18"/>
        </w:rPr>
        <w:t>基金账号：</w:t>
      </w:r>
      <w:r w:rsidRPr="00034592">
        <w:rPr>
          <w:rFonts w:asciiTheme="minorEastAsia" w:hAnsiTheme="minorEastAsia" w:cs="黑体"/>
          <w:kern w:val="0"/>
          <w:sz w:val="18"/>
          <w:szCs w:val="18"/>
          <w:u w:val="single"/>
        </w:rPr>
        <w:t xml:space="preserve">      </w:t>
      </w:r>
      <w:r w:rsidR="003947E2"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u w:val="single"/>
        </w:rPr>
        <w:t xml:space="preserve">              </w:t>
      </w:r>
      <w:r w:rsidRPr="00034592">
        <w:rPr>
          <w:rFonts w:asciiTheme="minorEastAsia" w:hAnsiTheme="minorEastAsia" w:cs="黑体" w:hint="eastAsia"/>
          <w:kern w:val="0"/>
          <w:sz w:val="18"/>
          <w:szCs w:val="18"/>
        </w:rPr>
        <w:t>（新开户免填）</w:t>
      </w:r>
      <w:r w:rsidR="00BC4CF4" w:rsidRPr="00034592">
        <w:rPr>
          <w:rFonts w:asciiTheme="minorEastAsia" w:hAnsiTheme="minorEastAsia" w:cs="黑体"/>
          <w:kern w:val="0"/>
          <w:sz w:val="18"/>
          <w:szCs w:val="18"/>
        </w:rPr>
        <w:t xml:space="preserve">    </w:t>
      </w:r>
      <w:r w:rsidR="00522F1E"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交易账号：</w:t>
      </w:r>
      <w:r w:rsidRPr="00034592">
        <w:rPr>
          <w:rFonts w:asciiTheme="minorEastAsia" w:hAnsiTheme="minorEastAsia" w:cs="黑体"/>
          <w:kern w:val="0"/>
          <w:sz w:val="18"/>
          <w:szCs w:val="18"/>
          <w:u w:val="single"/>
        </w:rPr>
        <w:t xml:space="preserve">               </w:t>
      </w:r>
      <w:r w:rsidR="00F3730E"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u w:val="single"/>
        </w:rPr>
        <w:t xml:space="preserve">     </w:t>
      </w:r>
      <w:r w:rsidRPr="00034592">
        <w:rPr>
          <w:rFonts w:asciiTheme="minorEastAsia" w:hAnsiTheme="minorEastAsia" w:cs="黑体" w:hint="eastAsia"/>
          <w:kern w:val="0"/>
          <w:sz w:val="18"/>
          <w:szCs w:val="18"/>
        </w:rPr>
        <w:t>（新开户免填）</w:t>
      </w:r>
    </w:p>
    <w:p w14:paraId="48CF1CC6" w14:textId="29DC3CD3" w:rsidR="00EA3484" w:rsidRPr="00034592" w:rsidRDefault="00034592" w:rsidP="00EA3484">
      <w:pPr>
        <w:autoSpaceDE w:val="0"/>
        <w:autoSpaceDN w:val="0"/>
        <w:adjustRightInd w:val="0"/>
        <w:spacing w:beforeLines="50" w:before="156"/>
        <w:jc w:val="left"/>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2D0B410E" wp14:editId="4DBE924C">
                <wp:simplePos x="0" y="0"/>
                <wp:positionH relativeFrom="margin">
                  <wp:posOffset>1</wp:posOffset>
                </wp:positionH>
                <wp:positionV relativeFrom="paragraph">
                  <wp:posOffset>26422</wp:posOffset>
                </wp:positionV>
                <wp:extent cx="6629400" cy="233045"/>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0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3A20A651" w:rsidR="00B77079" w:rsidRPr="00074566"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r w:rsidR="006961E7">
                              <w:rPr>
                                <w:rFonts w:hint="eastAsia"/>
                                <w:b/>
                                <w:position w:val="12"/>
                                <w:sz w:val="18"/>
                                <w:szCs w:val="18"/>
                              </w:rPr>
                              <w:t>/</w:t>
                            </w:r>
                            <w:r w:rsidR="006961E7">
                              <w:rPr>
                                <w:rFonts w:hint="eastAsia"/>
                                <w:b/>
                                <w:position w:val="12"/>
                                <w:sz w:val="18"/>
                                <w:szCs w:val="18"/>
                              </w:rPr>
                              <w:t>参与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0;margin-top:2.1pt;width:522pt;height: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" fillcolor="#9cc2e5 [1940]" strokecolor="#9cc2e5 [1940]" strokeweight=".5pt">
                <v:textbox>
                  <w:txbxContent>
                    <w:p w14:paraId="579A2D3D" w14:textId="3A20A651" w:rsidR="00B77079" w:rsidRPr="00074566"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r w:rsidR="006961E7">
                        <w:rPr>
                          <w:rFonts w:hint="eastAsia"/>
                          <w:b/>
                          <w:position w:val="12"/>
                          <w:sz w:val="18"/>
                          <w:szCs w:val="18"/>
                        </w:rPr>
                        <w:t>/</w:t>
                      </w:r>
                      <w:r w:rsidR="006961E7">
                        <w:rPr>
                          <w:rFonts w:hint="eastAsia"/>
                          <w:b/>
                          <w:position w:val="12"/>
                          <w:sz w:val="18"/>
                          <w:szCs w:val="18"/>
                        </w:rPr>
                        <w:t>参与</w:t>
                      </w:r>
                    </w:p>
                  </w:txbxContent>
                </v:textbox>
                <w10:wrap anchorx="margin"/>
              </v:rect>
            </w:pict>
          </mc:Fallback>
        </mc:AlternateContent>
      </w:r>
    </w:p>
    <w:p w14:paraId="114D0E04" w14:textId="77777777" w:rsidR="005472FB" w:rsidRPr="00034592" w:rsidRDefault="005472FB" w:rsidP="00BF022F">
      <w:pPr>
        <w:autoSpaceDE w:val="0"/>
        <w:autoSpaceDN w:val="0"/>
        <w:adjustRightInd w:val="0"/>
        <w:snapToGrid w:val="0"/>
        <w:jc w:val="left"/>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基金名称：西部利得</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p>
    <w:tbl>
      <w:tblPr>
        <w:tblpPr w:leftFromText="180" w:rightFromText="180" w:vertAnchor="text" w:horzAnchor="margin" w:tblpY="36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3"/>
        <w:gridCol w:w="673"/>
        <w:gridCol w:w="693"/>
        <w:gridCol w:w="693"/>
        <w:gridCol w:w="693"/>
        <w:gridCol w:w="693"/>
        <w:gridCol w:w="693"/>
        <w:gridCol w:w="693"/>
        <w:gridCol w:w="693"/>
        <w:gridCol w:w="693"/>
        <w:gridCol w:w="693"/>
        <w:gridCol w:w="693"/>
        <w:gridCol w:w="693"/>
        <w:gridCol w:w="693"/>
      </w:tblGrid>
      <w:tr w:rsidR="0010426C" w:rsidRPr="00034592" w14:paraId="1A821BBB" w14:textId="77777777" w:rsidTr="00BF022F">
        <w:trPr>
          <w:cantSplit/>
          <w:trHeight w:val="300"/>
        </w:trPr>
        <w:tc>
          <w:tcPr>
            <w:tcW w:w="0" w:type="auto"/>
            <w:vMerge w:val="restart"/>
            <w:vAlign w:val="center"/>
          </w:tcPr>
          <w:p w14:paraId="1E83932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rPr>
            </w:pPr>
            <w:r w:rsidRPr="00BF022F">
              <w:rPr>
                <w:rFonts w:asciiTheme="minorEastAsia" w:hAnsiTheme="minorEastAsia" w:hint="eastAsia"/>
              </w:rPr>
              <w:t>投资金额</w:t>
            </w:r>
          </w:p>
        </w:tc>
        <w:tc>
          <w:tcPr>
            <w:tcW w:w="0" w:type="auto"/>
            <w:vAlign w:val="center"/>
          </w:tcPr>
          <w:p w14:paraId="38B2306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2"/>
            <w:vAlign w:val="bottom"/>
          </w:tcPr>
          <w:p w14:paraId="26F83125" w14:textId="485DFF1A" w:rsidR="0010426C" w:rsidRPr="00BF022F" w:rsidRDefault="0010426C" w:rsidP="00B513F6">
            <w:pPr>
              <w:pStyle w:val="a6"/>
              <w:tabs>
                <w:tab w:val="clear" w:pos="4153"/>
                <w:tab w:val="clear" w:pos="8306"/>
              </w:tabs>
              <w:adjustRightInd w:val="0"/>
              <w:jc w:val="both"/>
              <w:rPr>
                <w:rFonts w:asciiTheme="minorEastAsia" w:hAnsiTheme="minorEastAsia"/>
                <w:kern w:val="0"/>
                <w:u w:val="single"/>
              </w:rPr>
            </w:pP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亿</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万</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元</w:t>
            </w:r>
            <w:r w:rsidRPr="00BF022F">
              <w:rPr>
                <w:rFonts w:asciiTheme="minorEastAsia" w:hAnsiTheme="minorEastAsia"/>
                <w:u w:val="single"/>
              </w:rPr>
              <w:t xml:space="preserve">      </w:t>
            </w:r>
            <w:r w:rsidRPr="00BF022F">
              <w:rPr>
                <w:rFonts w:asciiTheme="minorEastAsia" w:hAnsiTheme="minorEastAsia" w:hint="eastAsia"/>
                <w:u w:val="single"/>
              </w:rPr>
              <w:t>角</w:t>
            </w:r>
            <w:r w:rsidRPr="00BF022F">
              <w:rPr>
                <w:rFonts w:asciiTheme="minorEastAsia" w:hAnsiTheme="minorEastAsia"/>
                <w:u w:val="single"/>
              </w:rPr>
              <w:t xml:space="preserve">      </w:t>
            </w:r>
            <w:r w:rsidRPr="00BF022F">
              <w:rPr>
                <w:rFonts w:asciiTheme="minorEastAsia" w:hAnsiTheme="minorEastAsia" w:hint="eastAsia"/>
                <w:u w:val="single"/>
              </w:rPr>
              <w:t>分</w:t>
            </w:r>
            <w:r w:rsidRPr="00BF022F">
              <w:rPr>
                <w:rFonts w:asciiTheme="minorEastAsia" w:hAnsiTheme="minorEastAsia"/>
                <w:u w:val="single"/>
              </w:rPr>
              <w:t xml:space="preserve">  </w:t>
            </w:r>
          </w:p>
        </w:tc>
      </w:tr>
      <w:tr w:rsidR="0010426C" w:rsidRPr="00034592" w14:paraId="00A37563" w14:textId="77777777" w:rsidTr="00BF022F">
        <w:trPr>
          <w:cantSplit/>
          <w:trHeight w:val="240"/>
        </w:trPr>
        <w:tc>
          <w:tcPr>
            <w:tcW w:w="0" w:type="auto"/>
            <w:vMerge/>
            <w:vAlign w:val="center"/>
          </w:tcPr>
          <w:p w14:paraId="0C6E8CC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081AAE5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029E29F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08BD196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5984B6D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536699C7"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22264FB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32CE0DC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25F4734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2DF628C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57883669"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1F9C303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元</w:t>
            </w:r>
          </w:p>
        </w:tc>
        <w:tc>
          <w:tcPr>
            <w:tcW w:w="0" w:type="auto"/>
            <w:vAlign w:val="center"/>
          </w:tcPr>
          <w:p w14:paraId="45F362A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角</w:t>
            </w:r>
          </w:p>
        </w:tc>
        <w:tc>
          <w:tcPr>
            <w:tcW w:w="0" w:type="auto"/>
            <w:vAlign w:val="center"/>
          </w:tcPr>
          <w:p w14:paraId="251DBB34"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分</w:t>
            </w:r>
          </w:p>
        </w:tc>
      </w:tr>
      <w:tr w:rsidR="0010426C" w:rsidRPr="00034592" w14:paraId="5B34BF76" w14:textId="77777777" w:rsidTr="00BF022F">
        <w:trPr>
          <w:cantSplit/>
          <w:trHeight w:val="67"/>
        </w:trPr>
        <w:tc>
          <w:tcPr>
            <w:tcW w:w="0" w:type="auto"/>
            <w:vMerge/>
            <w:vAlign w:val="center"/>
          </w:tcPr>
          <w:p w14:paraId="19DB12FC"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ign w:val="center"/>
          </w:tcPr>
          <w:p w14:paraId="047413FC"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rPr>
            </w:pPr>
          </w:p>
        </w:tc>
        <w:tc>
          <w:tcPr>
            <w:tcW w:w="0" w:type="auto"/>
            <w:vAlign w:val="center"/>
          </w:tcPr>
          <w:p w14:paraId="742F5FA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5874AB1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0ED3B246"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A6AEE0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339C6F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7A932F25"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7B84A5D5"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ADAE546"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A9A82E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049B9A0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071B3EC"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05103E5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r>
    </w:tbl>
    <w:p w14:paraId="1660F736" w14:textId="27177D08" w:rsidR="005472FB" w:rsidRPr="00BF022F" w:rsidRDefault="005472FB" w:rsidP="00484C8C">
      <w:pPr>
        <w:autoSpaceDE w:val="0"/>
        <w:autoSpaceDN w:val="0"/>
        <w:adjustRightInd w:val="0"/>
        <w:jc w:val="left"/>
        <w:rPr>
          <w:rFonts w:asciiTheme="minorEastAsia" w:hAnsiTheme="minorEastAsia" w:cs="黑体"/>
          <w:kern w:val="0"/>
          <w:sz w:val="16"/>
          <w:szCs w:val="16"/>
        </w:rPr>
      </w:pPr>
      <w:r w:rsidRPr="00BF022F">
        <w:rPr>
          <w:rFonts w:asciiTheme="minorEastAsia" w:hAnsiTheme="minorEastAsia" w:cs="黑体" w:hint="eastAsia"/>
          <w:kern w:val="0"/>
          <w:sz w:val="16"/>
          <w:szCs w:val="16"/>
        </w:rPr>
        <w:t>□</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当日有效</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三日内有效（未勾选默认为当日有效，选择三日内有效以</w:t>
      </w:r>
      <w:r w:rsidR="0010426C" w:rsidRPr="00BF022F">
        <w:rPr>
          <w:rFonts w:asciiTheme="minorEastAsia" w:hAnsiTheme="minorEastAsia" w:cs="黑体" w:hint="eastAsia"/>
          <w:kern w:val="0"/>
          <w:sz w:val="16"/>
          <w:szCs w:val="16"/>
        </w:rPr>
        <w:t>资金到账日作为交易申请日）</w:t>
      </w:r>
    </w:p>
    <w:p w14:paraId="20F89F6C" w14:textId="73ACB2FD" w:rsidR="005472FB" w:rsidRPr="00034592" w:rsidRDefault="00034592" w:rsidP="00484C8C">
      <w:pPr>
        <w:autoSpaceDE w:val="0"/>
        <w:autoSpaceDN w:val="0"/>
        <w:adjustRightInd w:val="0"/>
        <w:jc w:val="left"/>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51CADAE0" wp14:editId="2AD253C5">
                <wp:simplePos x="0" y="0"/>
                <wp:positionH relativeFrom="margin">
                  <wp:posOffset>0</wp:posOffset>
                </wp:positionH>
                <wp:positionV relativeFrom="paragraph">
                  <wp:posOffset>610870</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32B459A0" w:rsidR="00B77079" w:rsidRPr="00484C8C" w:rsidRDefault="00B77079" w:rsidP="00B77079">
                            <w:pPr>
                              <w:pStyle w:val="a3"/>
                              <w:rPr>
                                <w:b/>
                                <w:position w:val="12"/>
                                <w:sz w:val="18"/>
                                <w:szCs w:val="18"/>
                              </w:rPr>
                            </w:pPr>
                            <w:r w:rsidRPr="00484C8C">
                              <w:rPr>
                                <w:rFonts w:hint="eastAsia"/>
                                <w:b/>
                                <w:position w:val="12"/>
                                <w:sz w:val="18"/>
                                <w:szCs w:val="18"/>
                              </w:rPr>
                              <w:t>基金赎回</w:t>
                            </w:r>
                            <w:r w:rsidR="006961E7">
                              <w:rPr>
                                <w:rFonts w:hint="eastAsia"/>
                                <w:b/>
                                <w:position w:val="12"/>
                                <w:sz w:val="18"/>
                                <w:szCs w:val="18"/>
                              </w:rPr>
                              <w:t>/</w:t>
                            </w:r>
                            <w:r w:rsidR="006961E7">
                              <w:rPr>
                                <w:rFonts w:hint="eastAsia"/>
                                <w:b/>
                                <w:position w:val="12"/>
                                <w:sz w:val="18"/>
                                <w:szCs w:val="18"/>
                              </w:rPr>
                              <w:t>退出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DAE0" id="矩形 2" o:spid="_x0000_s1027" style="position:absolute;margin-left:0;margin-top:48.1pt;width:522pt;height:1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" fillcolor="#9cc2e5 [1940]" strokecolor="#9cc2e5 [1940]" strokeweight=".5pt">
                <v:textbox>
                  <w:txbxContent>
                    <w:p w14:paraId="672F0833" w14:textId="32B459A0" w:rsidR="00B77079" w:rsidRPr="00484C8C" w:rsidRDefault="00B77079" w:rsidP="00B77079">
                      <w:pPr>
                        <w:pStyle w:val="a3"/>
                        <w:rPr>
                          <w:b/>
                          <w:position w:val="12"/>
                          <w:sz w:val="18"/>
                          <w:szCs w:val="18"/>
                        </w:rPr>
                      </w:pPr>
                      <w:r w:rsidRPr="00484C8C">
                        <w:rPr>
                          <w:rFonts w:hint="eastAsia"/>
                          <w:b/>
                          <w:position w:val="12"/>
                          <w:sz w:val="18"/>
                          <w:szCs w:val="18"/>
                        </w:rPr>
                        <w:t>基金赎回</w:t>
                      </w:r>
                      <w:r w:rsidR="006961E7">
                        <w:rPr>
                          <w:rFonts w:hint="eastAsia"/>
                          <w:b/>
                          <w:position w:val="12"/>
                          <w:sz w:val="18"/>
                          <w:szCs w:val="18"/>
                        </w:rPr>
                        <w:t>/</w:t>
                      </w:r>
                      <w:r w:rsidR="006961E7">
                        <w:rPr>
                          <w:rFonts w:hint="eastAsia"/>
                          <w:b/>
                          <w:position w:val="12"/>
                          <w:sz w:val="18"/>
                          <w:szCs w:val="18"/>
                        </w:rPr>
                        <w:t>退出</w:t>
                      </w:r>
                    </w:p>
                  </w:txbxContent>
                </v:textbox>
                <w10:wrap anchorx="margin"/>
              </v:rect>
            </w:pict>
          </mc:Fallback>
        </mc:AlternateContent>
      </w:r>
    </w:p>
    <w:p w14:paraId="1422787C" w14:textId="2A568FD3" w:rsidR="00BB2E1A" w:rsidRPr="00BF022F" w:rsidRDefault="00562066" w:rsidP="00BF022F">
      <w:pPr>
        <w:autoSpaceDE w:val="0"/>
        <w:autoSpaceDN w:val="0"/>
        <w:adjustRightInd w:val="0"/>
        <w:snapToGrid w:val="0"/>
        <w:spacing w:line="120" w:lineRule="auto"/>
        <w:jc w:val="left"/>
        <w:rPr>
          <w:rFonts w:asciiTheme="minorEastAsia" w:hAnsiTheme="minorEastAsia"/>
          <w:b/>
          <w:szCs w:val="21"/>
        </w:rPr>
      </w:pPr>
      <w:r w:rsidRPr="00034592">
        <w:rPr>
          <w:rFonts w:asciiTheme="minorEastAsia" w:hAnsiTheme="minorEastAsia" w:cs="黑体"/>
          <w:kern w:val="0"/>
          <w:sz w:val="18"/>
          <w:szCs w:val="18"/>
        </w:rPr>
        <w:t xml:space="preserve">  </w:t>
      </w:r>
      <w:r w:rsidR="00250D44" w:rsidRPr="00034592">
        <w:rPr>
          <w:rFonts w:asciiTheme="minorEastAsia" w:hAnsiTheme="minorEastAsia" w:cs="黑体"/>
          <w:kern w:val="0"/>
          <w:sz w:val="18"/>
          <w:szCs w:val="18"/>
        </w:rPr>
        <w:t xml:space="preserve"> </w:t>
      </w:r>
      <w:r w:rsidR="0072489E" w:rsidRPr="00034592">
        <w:rPr>
          <w:rFonts w:asciiTheme="minorEastAsia" w:hAnsiTheme="minorEastAsia" w:cs="黑体"/>
          <w:kern w:val="0"/>
          <w:sz w:val="18"/>
          <w:szCs w:val="18"/>
        </w:rPr>
        <w:t xml:space="preserve"> </w:t>
      </w:r>
      <w:r w:rsidRPr="00034592">
        <w:rPr>
          <w:rFonts w:asciiTheme="minorEastAsia" w:hAnsiTheme="minorEastAsia" w:cs="黑体"/>
          <w:kern w:val="0"/>
          <w:sz w:val="18"/>
          <w:szCs w:val="18"/>
        </w:rPr>
        <w:t xml:space="preserve">          </w:t>
      </w:r>
      <w:r w:rsidR="00BB2E1A" w:rsidRPr="00034592">
        <w:rPr>
          <w:rFonts w:asciiTheme="minorEastAsia" w:hAnsiTheme="minorEastAsia" w:cs="黑体"/>
          <w:kern w:val="0"/>
          <w:sz w:val="18"/>
          <w:szCs w:val="18"/>
        </w:rPr>
        <w:t xml:space="preserve">         </w:t>
      </w:r>
      <w:r w:rsidR="00D20776" w:rsidRPr="00034592">
        <w:rPr>
          <w:rFonts w:asciiTheme="minorEastAsia" w:hAnsiTheme="minorEastAsia" w:cs="黑体"/>
          <w:kern w:val="0"/>
          <w:sz w:val="18"/>
          <w:szCs w:val="18"/>
        </w:rPr>
        <w:t xml:space="preserve">    </w:t>
      </w:r>
    </w:p>
    <w:p w14:paraId="157D33BA" w14:textId="329B35A1" w:rsidR="004F7D68" w:rsidRPr="00034592" w:rsidRDefault="0010426C" w:rsidP="00BF022F">
      <w:pPr>
        <w:adjustRightInd w:val="0"/>
        <w:snapToGrid w:val="0"/>
        <w:spacing w:beforeLines="25" w:before="78"/>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基金名称：西部利得</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全额赎回：□</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否</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是（勾选此项不需填写下方具体份额）</w:t>
      </w:r>
      <w:r w:rsidR="004F7D68" w:rsidRPr="00034592">
        <w:rPr>
          <w:rFonts w:asciiTheme="minorEastAsia" w:hAnsiTheme="minorEastAsia" w:cs="黑体"/>
          <w:kern w:val="0"/>
          <w:sz w:val="18"/>
          <w:szCs w:val="18"/>
        </w:rPr>
        <w:t xml:space="preserve">    </w:t>
      </w:r>
    </w:p>
    <w:tbl>
      <w:tblPr>
        <w:tblpPr w:leftFromText="180" w:rightFromText="180" w:vertAnchor="text" w:horzAnchor="margin" w:tblpY="43"/>
        <w:tblOverlap w:val="never"/>
        <w:tblW w:w="10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49"/>
        <w:gridCol w:w="749"/>
        <w:gridCol w:w="673"/>
        <w:gridCol w:w="672"/>
        <w:gridCol w:w="672"/>
        <w:gridCol w:w="672"/>
        <w:gridCol w:w="672"/>
        <w:gridCol w:w="672"/>
        <w:gridCol w:w="672"/>
        <w:gridCol w:w="672"/>
        <w:gridCol w:w="672"/>
        <w:gridCol w:w="672"/>
        <w:gridCol w:w="380"/>
        <w:gridCol w:w="380"/>
        <w:gridCol w:w="672"/>
      </w:tblGrid>
      <w:tr w:rsidR="0010426C" w:rsidRPr="00034592" w14:paraId="0B2578F1" w14:textId="77777777" w:rsidTr="0010426C">
        <w:trPr>
          <w:cantSplit/>
          <w:trHeight w:val="279"/>
        </w:trPr>
        <w:tc>
          <w:tcPr>
            <w:tcW w:w="0" w:type="auto"/>
            <w:vMerge w:val="restart"/>
            <w:vAlign w:val="center"/>
          </w:tcPr>
          <w:p w14:paraId="0AD0589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rPr>
            </w:pPr>
            <w:r w:rsidRPr="00BF022F">
              <w:rPr>
                <w:rFonts w:asciiTheme="minorEastAsia" w:hAnsiTheme="minorEastAsia" w:hint="eastAsia"/>
              </w:rPr>
              <w:t>赎回份额</w:t>
            </w:r>
          </w:p>
        </w:tc>
        <w:tc>
          <w:tcPr>
            <w:tcW w:w="0" w:type="auto"/>
            <w:vAlign w:val="center"/>
          </w:tcPr>
          <w:p w14:paraId="75E238AB"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3"/>
            <w:vAlign w:val="bottom"/>
          </w:tcPr>
          <w:p w14:paraId="02A4E658" w14:textId="5B515CF1" w:rsidR="0010426C" w:rsidRPr="00BF022F" w:rsidRDefault="0010426C" w:rsidP="00B513F6">
            <w:pPr>
              <w:pStyle w:val="a6"/>
              <w:tabs>
                <w:tab w:val="clear" w:pos="4153"/>
                <w:tab w:val="clear" w:pos="8306"/>
              </w:tabs>
              <w:adjustRightInd w:val="0"/>
              <w:jc w:val="both"/>
              <w:rPr>
                <w:rFonts w:asciiTheme="minorEastAsia" w:hAnsiTheme="minorEastAsia"/>
                <w:u w:val="single"/>
              </w:rPr>
            </w:pP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亿</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万</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点</w:t>
            </w:r>
            <w:r w:rsidRPr="00BF022F">
              <w:rPr>
                <w:rFonts w:asciiTheme="minorEastAsia" w:hAnsiTheme="minorEastAsia"/>
                <w:u w:val="single"/>
              </w:rPr>
              <w:t xml:space="preserve">      </w:t>
            </w:r>
            <w:r w:rsidRPr="00BF022F">
              <w:rPr>
                <w:rFonts w:asciiTheme="minorEastAsia" w:hAnsiTheme="minorEastAsia" w:hint="eastAsia"/>
                <w:u w:val="single"/>
              </w:rPr>
              <w:t>份</w:t>
            </w:r>
            <w:r w:rsidRPr="00BF022F">
              <w:rPr>
                <w:rFonts w:asciiTheme="minorEastAsia" w:hAnsiTheme="minorEastAsia"/>
                <w:u w:val="single"/>
              </w:rPr>
              <w:t xml:space="preserve"> </w:t>
            </w:r>
          </w:p>
        </w:tc>
      </w:tr>
      <w:tr w:rsidR="00034592" w:rsidRPr="00034592" w14:paraId="3324889F" w14:textId="77777777" w:rsidTr="00034592">
        <w:trPr>
          <w:cantSplit/>
          <w:trHeight w:val="227"/>
        </w:trPr>
        <w:tc>
          <w:tcPr>
            <w:tcW w:w="0" w:type="auto"/>
            <w:vMerge/>
            <w:vAlign w:val="center"/>
          </w:tcPr>
          <w:p w14:paraId="379D6728"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2C8B3D7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74C0F36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294606E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7E8412D9"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2BD418D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02CA2D27"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2132EF5C"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3A156D1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630820C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49DEE01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0648A69C"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点</w:t>
            </w:r>
          </w:p>
        </w:tc>
        <w:tc>
          <w:tcPr>
            <w:tcW w:w="310" w:type="dxa"/>
            <w:vAlign w:val="center"/>
          </w:tcPr>
          <w:p w14:paraId="2C2C5BA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3CC408B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478FAE39"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p w14:paraId="6E1B94B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份</w:t>
            </w:r>
          </w:p>
        </w:tc>
      </w:tr>
      <w:tr w:rsidR="00034592" w:rsidRPr="00034592" w14:paraId="154A2815" w14:textId="77777777" w:rsidTr="00034592">
        <w:trPr>
          <w:cantSplit/>
          <w:trHeight w:val="62"/>
        </w:trPr>
        <w:tc>
          <w:tcPr>
            <w:tcW w:w="0" w:type="auto"/>
            <w:vMerge/>
            <w:vAlign w:val="center"/>
          </w:tcPr>
          <w:p w14:paraId="1B99FD54"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ign w:val="center"/>
          </w:tcPr>
          <w:p w14:paraId="7D983084"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rPr>
            </w:pPr>
          </w:p>
        </w:tc>
        <w:tc>
          <w:tcPr>
            <w:tcW w:w="0" w:type="auto"/>
            <w:vAlign w:val="center"/>
          </w:tcPr>
          <w:p w14:paraId="528A3036"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1A6875F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48333B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864C8C8"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D77627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808755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789B6A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93246F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08DA5BF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C05BB9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42FB3D1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3B62968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tcPr>
          <w:p w14:paraId="5034D13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r>
    </w:tbl>
    <w:p w14:paraId="4D3AD0AD" w14:textId="35D7C25F" w:rsidR="00D20776" w:rsidRPr="00034592" w:rsidRDefault="00034592" w:rsidP="00BF022F">
      <w:pPr>
        <w:adjustRightInd w:val="0"/>
        <w:snapToGrid w:val="0"/>
        <w:spacing w:beforeLines="25" w:before="78"/>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003356D9" wp14:editId="1AF65CE7">
                <wp:simplePos x="0" y="0"/>
                <wp:positionH relativeFrom="margin">
                  <wp:posOffset>-39370</wp:posOffset>
                </wp:positionH>
                <wp:positionV relativeFrom="paragraph">
                  <wp:posOffset>756920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356D9" id="矩形 3" o:spid="_x0000_s1028" style="position:absolute;left:0;text-align:left;margin-left:-3.1pt;margin-top:59.6pt;width:522pt;height:1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r w:rsidR="0010426C" w:rsidRPr="00BF022F">
        <w:rPr>
          <w:rFonts w:asciiTheme="minorEastAsia" w:hAnsiTheme="minorEastAsia" w:hint="eastAsia"/>
          <w:noProof/>
          <w:sz w:val="18"/>
          <w:szCs w:val="18"/>
        </w:rPr>
        <w:t>若触发巨额赎回条款，对于未能赎回部分：□顺延</w:t>
      </w:r>
      <w:r w:rsidR="0010426C" w:rsidRPr="00BF022F">
        <w:rPr>
          <w:rFonts w:asciiTheme="minorEastAsia" w:hAnsiTheme="minorEastAsia"/>
          <w:noProof/>
          <w:sz w:val="18"/>
          <w:szCs w:val="18"/>
        </w:rPr>
        <w:t xml:space="preserve"> </w:t>
      </w:r>
      <w:r w:rsidR="0010426C" w:rsidRPr="00BF022F">
        <w:rPr>
          <w:rFonts w:asciiTheme="minorEastAsia" w:hAnsiTheme="minorEastAsia" w:hint="eastAsia"/>
          <w:noProof/>
          <w:sz w:val="18"/>
          <w:szCs w:val="18"/>
        </w:rPr>
        <w:t>□取消（未选择默认为顺延）</w:t>
      </w:r>
    </w:p>
    <w:p w14:paraId="5BB123D1" w14:textId="77777777" w:rsidR="005472FB" w:rsidRPr="00034592" w:rsidRDefault="005472FB" w:rsidP="00BF022F">
      <w:pPr>
        <w:adjustRightInd w:val="0"/>
        <w:snapToGrid w:val="0"/>
        <w:rPr>
          <w:rFonts w:asciiTheme="minorEastAsia" w:hAnsiTheme="minorEastAsia" w:cs="黑体"/>
          <w:kern w:val="0"/>
          <w:sz w:val="18"/>
          <w:szCs w:val="18"/>
        </w:rPr>
      </w:pPr>
    </w:p>
    <w:p w14:paraId="333E22C7" w14:textId="3E7FD31C" w:rsidR="0010426C" w:rsidRPr="00BF022F" w:rsidRDefault="0010426C" w:rsidP="00BF022F">
      <w:pPr>
        <w:autoSpaceDE w:val="0"/>
        <w:autoSpaceDN w:val="0"/>
        <w:adjustRightInd w:val="0"/>
        <w:snapToGrid w:val="0"/>
        <w:spacing w:line="120" w:lineRule="auto"/>
        <w:jc w:val="left"/>
        <w:rPr>
          <w:rFonts w:asciiTheme="minorEastAsia" w:hAnsiTheme="minorEastAsia" w:cs="黑体"/>
          <w:kern w:val="0"/>
          <w:sz w:val="18"/>
          <w:szCs w:val="18"/>
        </w:rPr>
      </w:pPr>
    </w:p>
    <w:p w14:paraId="1DB60C9C" w14:textId="2FAD76BC" w:rsidR="00B513F6" w:rsidRDefault="00A25532">
      <w:pPr>
        <w:adjustRightInd w:val="0"/>
        <w:snapToGrid w:val="0"/>
        <w:spacing w:beforeLines="25" w:before="78"/>
        <w:rPr>
          <w:rFonts w:asciiTheme="minorEastAsia" w:hAnsiTheme="minorEastAsia" w:cs="黑体"/>
          <w:kern w:val="0"/>
          <w:sz w:val="18"/>
          <w:szCs w:val="18"/>
        </w:rPr>
      </w:pPr>
      <w:r>
        <w:rPr>
          <w:rFonts w:asciiTheme="minorEastAsia" w:hAnsiTheme="minorEastAsia" w:cs="黑体" w:hint="eastAsia"/>
          <w:kern w:val="0"/>
          <w:sz w:val="18"/>
          <w:szCs w:val="18"/>
        </w:rPr>
        <w:t>转出</w:t>
      </w:r>
      <w:r w:rsidR="00AE13DC" w:rsidRPr="00034592">
        <w:rPr>
          <w:rFonts w:asciiTheme="minorEastAsia" w:hAnsiTheme="minorEastAsia" w:cs="黑体" w:hint="eastAsia"/>
          <w:kern w:val="0"/>
          <w:sz w:val="18"/>
          <w:szCs w:val="18"/>
        </w:rPr>
        <w:t>基金代码：</w:t>
      </w:r>
      <w:r w:rsidR="00AE13DC" w:rsidRPr="00034592">
        <w:rPr>
          <w:rFonts w:asciiTheme="minorEastAsia" w:hAnsiTheme="minorEastAsia" w:cs="黑体"/>
          <w:kern w:val="0"/>
          <w:sz w:val="18"/>
          <w:szCs w:val="18"/>
          <w:u w:val="single"/>
        </w:rPr>
        <w:t xml:space="preserve">           </w:t>
      </w:r>
      <w:r w:rsidR="00C70EA7">
        <w:rPr>
          <w:rFonts w:asciiTheme="minorEastAsia" w:hAnsiTheme="minorEastAsia" w:cs="黑体"/>
          <w:kern w:val="0"/>
          <w:sz w:val="18"/>
          <w:szCs w:val="18"/>
          <w:u w:val="single"/>
        </w:rPr>
        <w:t xml:space="preserve"> </w:t>
      </w:r>
      <w:r w:rsidR="00AE13DC" w:rsidRPr="00034592">
        <w:rPr>
          <w:rFonts w:asciiTheme="minorEastAsia" w:hAnsiTheme="minorEastAsia" w:cs="黑体"/>
          <w:kern w:val="0"/>
          <w:sz w:val="18"/>
          <w:szCs w:val="18"/>
        </w:rPr>
        <w:t xml:space="preserve">  </w:t>
      </w:r>
      <w:r>
        <w:rPr>
          <w:rFonts w:asciiTheme="minorEastAsia" w:hAnsiTheme="minorEastAsia" w:cs="黑体" w:hint="eastAsia"/>
          <w:kern w:val="0"/>
          <w:sz w:val="18"/>
          <w:szCs w:val="18"/>
        </w:rPr>
        <w:t>转出</w:t>
      </w:r>
      <w:r w:rsidR="00AE13DC" w:rsidRPr="00034592">
        <w:rPr>
          <w:rFonts w:asciiTheme="minorEastAsia" w:hAnsiTheme="minorEastAsia" w:cs="黑体" w:hint="eastAsia"/>
          <w:kern w:val="0"/>
          <w:sz w:val="18"/>
          <w:szCs w:val="18"/>
        </w:rPr>
        <w:t>基金名称：西部利得</w:t>
      </w:r>
      <w:r w:rsidR="00AE13DC" w:rsidRPr="00034592">
        <w:rPr>
          <w:rFonts w:asciiTheme="minorEastAsia" w:hAnsiTheme="minorEastAsia" w:cs="黑体"/>
          <w:kern w:val="0"/>
          <w:sz w:val="18"/>
          <w:szCs w:val="18"/>
          <w:u w:val="single"/>
        </w:rPr>
        <w:t xml:space="preserve">               </w:t>
      </w:r>
      <w:r w:rsidR="00AE13DC" w:rsidRPr="00034592">
        <w:rPr>
          <w:rFonts w:asciiTheme="minorEastAsia" w:hAnsiTheme="minorEastAsia" w:cs="黑体"/>
          <w:kern w:val="0"/>
          <w:sz w:val="18"/>
          <w:szCs w:val="18"/>
        </w:rPr>
        <w:t xml:space="preserve">  </w:t>
      </w:r>
    </w:p>
    <w:p w14:paraId="42D50063" w14:textId="2825FD8E" w:rsidR="0010426C" w:rsidRPr="00034592" w:rsidRDefault="00A25532" w:rsidP="00BF022F">
      <w:pPr>
        <w:adjustRightInd w:val="0"/>
        <w:snapToGrid w:val="0"/>
        <w:spacing w:beforeLines="25" w:before="78"/>
        <w:rPr>
          <w:rFonts w:asciiTheme="minorEastAsia" w:hAnsiTheme="minorEastAsia" w:cs="黑体"/>
          <w:kern w:val="0"/>
          <w:sz w:val="18"/>
          <w:szCs w:val="18"/>
        </w:rPr>
      </w:pPr>
      <w:r>
        <w:rPr>
          <w:rFonts w:asciiTheme="minorEastAsia" w:hAnsiTheme="minorEastAsia" w:cs="黑体" w:hint="eastAsia"/>
          <w:kern w:val="0"/>
          <w:sz w:val="18"/>
          <w:szCs w:val="18"/>
        </w:rPr>
        <w:t>转入</w:t>
      </w:r>
      <w:r w:rsidR="0010426C" w:rsidRPr="00034592">
        <w:rPr>
          <w:rFonts w:asciiTheme="minorEastAsia" w:hAnsiTheme="minorEastAsia" w:cs="黑体" w:hint="eastAsia"/>
          <w:kern w:val="0"/>
          <w:sz w:val="18"/>
          <w:szCs w:val="18"/>
        </w:rPr>
        <w:t>基金代码：</w:t>
      </w:r>
      <w:r w:rsidR="0010426C" w:rsidRPr="00034592">
        <w:rPr>
          <w:rFonts w:asciiTheme="minorEastAsia" w:hAnsiTheme="minorEastAsia" w:cs="黑体"/>
          <w:kern w:val="0"/>
          <w:sz w:val="18"/>
          <w:szCs w:val="18"/>
          <w:u w:val="single"/>
        </w:rPr>
        <w:t xml:space="preserve">            </w:t>
      </w:r>
      <w:r w:rsidR="0010426C" w:rsidRPr="00034592">
        <w:rPr>
          <w:rFonts w:asciiTheme="minorEastAsia" w:hAnsiTheme="minorEastAsia" w:cs="黑体"/>
          <w:kern w:val="0"/>
          <w:sz w:val="18"/>
          <w:szCs w:val="18"/>
        </w:rPr>
        <w:t xml:space="preserve">  </w:t>
      </w:r>
      <w:r w:rsidR="00C70EA7">
        <w:rPr>
          <w:rFonts w:asciiTheme="minorEastAsia" w:hAnsiTheme="minorEastAsia" w:cs="黑体" w:hint="eastAsia"/>
          <w:kern w:val="0"/>
          <w:sz w:val="18"/>
          <w:szCs w:val="18"/>
        </w:rPr>
        <w:t>转入</w:t>
      </w:r>
      <w:r w:rsidR="0010426C" w:rsidRPr="00034592">
        <w:rPr>
          <w:rFonts w:asciiTheme="minorEastAsia" w:hAnsiTheme="minorEastAsia" w:cs="黑体" w:hint="eastAsia"/>
          <w:kern w:val="0"/>
          <w:sz w:val="18"/>
          <w:szCs w:val="18"/>
        </w:rPr>
        <w:t>基金名称：西部利得</w:t>
      </w:r>
      <w:r w:rsidR="0010426C" w:rsidRPr="00034592">
        <w:rPr>
          <w:rFonts w:asciiTheme="minorEastAsia" w:hAnsiTheme="minorEastAsia" w:cs="黑体"/>
          <w:kern w:val="0"/>
          <w:sz w:val="18"/>
          <w:szCs w:val="18"/>
          <w:u w:val="single"/>
        </w:rPr>
        <w:t xml:space="preserve">             </w:t>
      </w:r>
      <w:r w:rsidR="0010426C" w:rsidRPr="00034592">
        <w:rPr>
          <w:rFonts w:asciiTheme="minorEastAsia" w:hAnsiTheme="minorEastAsia" w:cs="黑体" w:hint="eastAsia"/>
          <w:kern w:val="0"/>
          <w:sz w:val="18"/>
          <w:szCs w:val="18"/>
        </w:rPr>
        <w:t>全额转换：□</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否</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是（勾选此项不需填写下方具体份额）</w:t>
      </w:r>
      <w:r w:rsidR="0010426C" w:rsidRPr="00034592">
        <w:rPr>
          <w:rFonts w:asciiTheme="minorEastAsia" w:hAnsiTheme="minorEastAsia" w:cs="黑体"/>
          <w:kern w:val="0"/>
          <w:sz w:val="18"/>
          <w:szCs w:val="18"/>
        </w:rPr>
        <w:t xml:space="preserve">   </w:t>
      </w:r>
    </w:p>
    <w:tbl>
      <w:tblPr>
        <w:tblpPr w:leftFromText="180" w:rightFromText="180" w:vertAnchor="text" w:horzAnchor="margin" w:tblpY="43"/>
        <w:tblOverlap w:val="never"/>
        <w:tblW w:w="10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49"/>
        <w:gridCol w:w="749"/>
        <w:gridCol w:w="673"/>
        <w:gridCol w:w="672"/>
        <w:gridCol w:w="672"/>
        <w:gridCol w:w="672"/>
        <w:gridCol w:w="672"/>
        <w:gridCol w:w="672"/>
        <w:gridCol w:w="672"/>
        <w:gridCol w:w="672"/>
        <w:gridCol w:w="672"/>
        <w:gridCol w:w="672"/>
        <w:gridCol w:w="380"/>
        <w:gridCol w:w="380"/>
        <w:gridCol w:w="672"/>
      </w:tblGrid>
      <w:tr w:rsidR="0010426C" w:rsidRPr="00034592" w14:paraId="6BC25F9E" w14:textId="77777777" w:rsidTr="00455A71">
        <w:trPr>
          <w:cantSplit/>
          <w:trHeight w:val="279"/>
        </w:trPr>
        <w:tc>
          <w:tcPr>
            <w:tcW w:w="0" w:type="auto"/>
            <w:vMerge w:val="restart"/>
            <w:vAlign w:val="center"/>
          </w:tcPr>
          <w:p w14:paraId="007CB354" w14:textId="77CCE5E4" w:rsidR="0010426C" w:rsidRPr="00BF022F" w:rsidRDefault="00040185" w:rsidP="00B513F6">
            <w:pPr>
              <w:pStyle w:val="a6"/>
              <w:tabs>
                <w:tab w:val="clear" w:pos="4153"/>
                <w:tab w:val="clear" w:pos="8306"/>
              </w:tabs>
              <w:adjustRightInd w:val="0"/>
              <w:ind w:leftChars="-40" w:left="-84"/>
              <w:jc w:val="center"/>
              <w:rPr>
                <w:rFonts w:asciiTheme="minorEastAsia" w:hAnsiTheme="minorEastAsia"/>
              </w:rPr>
            </w:pPr>
            <w:r>
              <w:rPr>
                <w:rFonts w:asciiTheme="minorEastAsia" w:hAnsiTheme="minorEastAsia" w:hint="eastAsia"/>
              </w:rPr>
              <w:t>转换</w:t>
            </w:r>
            <w:r w:rsidR="0010426C" w:rsidRPr="00BF022F">
              <w:rPr>
                <w:rFonts w:asciiTheme="minorEastAsia" w:hAnsiTheme="minorEastAsia" w:hint="eastAsia"/>
              </w:rPr>
              <w:t>份额</w:t>
            </w:r>
          </w:p>
        </w:tc>
        <w:tc>
          <w:tcPr>
            <w:tcW w:w="0" w:type="auto"/>
            <w:vAlign w:val="center"/>
          </w:tcPr>
          <w:p w14:paraId="4AF85D6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3"/>
            <w:vAlign w:val="bottom"/>
          </w:tcPr>
          <w:p w14:paraId="35251C7B" w14:textId="77777777" w:rsidR="0010426C" w:rsidRPr="00BF022F" w:rsidRDefault="0010426C" w:rsidP="00B513F6">
            <w:pPr>
              <w:pStyle w:val="a6"/>
              <w:tabs>
                <w:tab w:val="clear" w:pos="4153"/>
                <w:tab w:val="clear" w:pos="8306"/>
              </w:tabs>
              <w:adjustRightInd w:val="0"/>
              <w:jc w:val="both"/>
              <w:rPr>
                <w:rFonts w:asciiTheme="minorEastAsia" w:hAnsiTheme="minorEastAsia"/>
                <w:u w:val="single"/>
              </w:rPr>
            </w:pP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亿</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万</w:t>
            </w:r>
            <w:r w:rsidRPr="00BF022F">
              <w:rPr>
                <w:rFonts w:asciiTheme="minorEastAsia" w:hAnsiTheme="minorEastAsia"/>
                <w:u w:val="single"/>
              </w:rPr>
              <w:t xml:space="preserve">      </w:t>
            </w:r>
            <w:r w:rsidRPr="00BF022F">
              <w:rPr>
                <w:rFonts w:asciiTheme="minorEastAsia" w:hAnsiTheme="minorEastAsia" w:hint="eastAsia"/>
                <w:u w:val="single"/>
              </w:rPr>
              <w:t>仟</w:t>
            </w:r>
            <w:r w:rsidRPr="00BF022F">
              <w:rPr>
                <w:rFonts w:asciiTheme="minorEastAsia" w:hAnsiTheme="minorEastAsia"/>
                <w:u w:val="single"/>
              </w:rPr>
              <w:t xml:space="preserve">      </w:t>
            </w:r>
            <w:r w:rsidRPr="00BF022F">
              <w:rPr>
                <w:rFonts w:asciiTheme="minorEastAsia" w:hAnsiTheme="minorEastAsia" w:hint="eastAsia"/>
                <w:u w:val="single"/>
              </w:rPr>
              <w:t>佰</w:t>
            </w: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点</w:t>
            </w:r>
            <w:r w:rsidRPr="00BF022F">
              <w:rPr>
                <w:rFonts w:asciiTheme="minorEastAsia" w:hAnsiTheme="minorEastAsia"/>
                <w:u w:val="single"/>
              </w:rPr>
              <w:t xml:space="preserve">      </w:t>
            </w:r>
            <w:r w:rsidRPr="00BF022F">
              <w:rPr>
                <w:rFonts w:asciiTheme="minorEastAsia" w:hAnsiTheme="minorEastAsia" w:hint="eastAsia"/>
                <w:u w:val="single"/>
              </w:rPr>
              <w:t>份</w:t>
            </w:r>
            <w:r w:rsidRPr="00BF022F">
              <w:rPr>
                <w:rFonts w:asciiTheme="minorEastAsia" w:hAnsiTheme="minorEastAsia"/>
                <w:u w:val="single"/>
              </w:rPr>
              <w:t xml:space="preserve"> </w:t>
            </w:r>
          </w:p>
        </w:tc>
      </w:tr>
      <w:tr w:rsidR="0010426C" w:rsidRPr="00034592" w14:paraId="1E981B6F" w14:textId="77777777" w:rsidTr="00BF022F">
        <w:trPr>
          <w:cantSplit/>
          <w:trHeight w:val="227"/>
        </w:trPr>
        <w:tc>
          <w:tcPr>
            <w:tcW w:w="0" w:type="auto"/>
            <w:vMerge/>
            <w:vAlign w:val="center"/>
          </w:tcPr>
          <w:p w14:paraId="1ADB0E7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60C590A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164BA985"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6FB30C09"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42E1A25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651EB59B"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6629E3C2"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70136B4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34069E64"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7CF72CE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3181A9A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56572817"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点</w:t>
            </w:r>
          </w:p>
        </w:tc>
        <w:tc>
          <w:tcPr>
            <w:tcW w:w="310" w:type="dxa"/>
            <w:vAlign w:val="center"/>
          </w:tcPr>
          <w:p w14:paraId="68A9D6D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56A2EF4F"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43C38C4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p w14:paraId="3FEA67A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份</w:t>
            </w:r>
          </w:p>
        </w:tc>
      </w:tr>
      <w:tr w:rsidR="0010426C" w:rsidRPr="00034592" w14:paraId="0BD04BF1" w14:textId="77777777" w:rsidTr="00BF022F">
        <w:trPr>
          <w:cantSplit/>
          <w:trHeight w:val="62"/>
        </w:trPr>
        <w:tc>
          <w:tcPr>
            <w:tcW w:w="0" w:type="auto"/>
            <w:vMerge/>
            <w:vAlign w:val="center"/>
          </w:tcPr>
          <w:p w14:paraId="4C614505"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vAlign w:val="center"/>
          </w:tcPr>
          <w:p w14:paraId="4AA1A689"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rPr>
            </w:pPr>
          </w:p>
        </w:tc>
        <w:tc>
          <w:tcPr>
            <w:tcW w:w="0" w:type="auto"/>
            <w:vAlign w:val="center"/>
          </w:tcPr>
          <w:p w14:paraId="367EA7D1"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3F8D2CB"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BBB95B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166BF49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4691F2A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817EA28"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787EDE6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6277933"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3617A90"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DA7A267"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530E3D2E"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644DFFFA"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c>
          <w:tcPr>
            <w:tcW w:w="0" w:type="auto"/>
            <w:vMerge/>
          </w:tcPr>
          <w:p w14:paraId="1F61F3BD" w14:textId="77777777" w:rsidR="0010426C" w:rsidRPr="00BF022F" w:rsidRDefault="0010426C" w:rsidP="00B513F6">
            <w:pPr>
              <w:pStyle w:val="a6"/>
              <w:tabs>
                <w:tab w:val="clear" w:pos="4153"/>
                <w:tab w:val="clear" w:pos="8306"/>
              </w:tabs>
              <w:adjustRightInd w:val="0"/>
              <w:ind w:leftChars="-40" w:left="-84"/>
              <w:jc w:val="center"/>
              <w:rPr>
                <w:rFonts w:asciiTheme="minorEastAsia" w:hAnsiTheme="minorEastAsia"/>
                <w:kern w:val="0"/>
              </w:rPr>
            </w:pPr>
          </w:p>
        </w:tc>
      </w:tr>
    </w:tbl>
    <w:p w14:paraId="349E8113" w14:textId="7A21DC77" w:rsidR="005472FB" w:rsidRPr="00034592" w:rsidRDefault="00B513F6" w:rsidP="00BF022F">
      <w:pPr>
        <w:adjustRightInd w:val="0"/>
        <w:snapToGrid w:val="0"/>
        <w:spacing w:beforeLines="25" w:before="78"/>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5408" behindDoc="0" locked="0" layoutInCell="1" allowOverlap="1" wp14:anchorId="66ABA883" wp14:editId="2A01860A">
                <wp:simplePos x="0" y="0"/>
                <wp:positionH relativeFrom="margin">
                  <wp:posOffset>-25400</wp:posOffset>
                </wp:positionH>
                <wp:positionV relativeFrom="paragraph">
                  <wp:posOffset>754380</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1781FB09"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r w:rsidR="00E82001">
                              <w:rPr>
                                <w:rFonts w:hint="eastAsia"/>
                                <w:b/>
                                <w:position w:val="12"/>
                                <w:sz w:val="18"/>
                                <w:szCs w:val="18"/>
                              </w:rPr>
                              <w:t>（</w:t>
                            </w:r>
                            <w:r w:rsidR="00E82001" w:rsidRPr="00E82001">
                              <w:rPr>
                                <w:rFonts w:hint="eastAsia"/>
                                <w:b/>
                                <w:position w:val="12"/>
                                <w:sz w:val="18"/>
                                <w:szCs w:val="18"/>
                              </w:rPr>
                              <w:t>□托管转出</w:t>
                            </w:r>
                            <w:r w:rsidR="00E82001" w:rsidRPr="00E82001">
                              <w:rPr>
                                <w:rFonts w:hint="eastAsia"/>
                                <w:b/>
                                <w:position w:val="12"/>
                                <w:sz w:val="18"/>
                                <w:szCs w:val="18"/>
                              </w:rPr>
                              <w:t xml:space="preserve">  </w:t>
                            </w:r>
                            <w:r w:rsidR="00E82001" w:rsidRPr="00E82001">
                              <w:rPr>
                                <w:rFonts w:hint="eastAsia"/>
                                <w:b/>
                                <w:position w:val="12"/>
                                <w:sz w:val="18"/>
                                <w:szCs w:val="18"/>
                              </w:rPr>
                              <w:t>□托管转入</w:t>
                            </w:r>
                            <w:r w:rsidR="00E82001" w:rsidRPr="00E82001">
                              <w:rPr>
                                <w:rFonts w:hint="eastAsia"/>
                                <w:b/>
                                <w:position w:val="12"/>
                                <w:sz w:val="18"/>
                                <w:szCs w:val="18"/>
                              </w:rPr>
                              <w:t xml:space="preserve">  </w:t>
                            </w:r>
                            <w:r w:rsidR="00E82001" w:rsidRPr="00E82001">
                              <w:rPr>
                                <w:rFonts w:hint="eastAsia"/>
                                <w:b/>
                                <w:position w:val="12"/>
                                <w:sz w:val="18"/>
                                <w:szCs w:val="18"/>
                              </w:rPr>
                              <w:t>□一步转托管</w:t>
                            </w:r>
                            <w:r w:rsidR="00E82001">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BA883" id="矩形 4" o:spid="_x0000_s1029" style="position:absolute;left:0;text-align:left;margin-left:-2pt;margin-top:59.4pt;width:522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" fillcolor="#9cc2e5 [1940]" strokecolor="#9cc2e5 [1940]" strokeweight=".5pt">
                <v:textbox>
                  <w:txbxContent>
                    <w:p w14:paraId="2F84339F" w14:textId="1781FB09"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r w:rsidR="00E82001">
                        <w:rPr>
                          <w:rFonts w:hint="eastAsia"/>
                          <w:b/>
                          <w:position w:val="12"/>
                          <w:sz w:val="18"/>
                          <w:szCs w:val="18"/>
                        </w:rPr>
                        <w:t>（</w:t>
                      </w:r>
                      <w:r w:rsidR="00E82001" w:rsidRPr="00E82001">
                        <w:rPr>
                          <w:rFonts w:hint="eastAsia"/>
                          <w:b/>
                          <w:position w:val="12"/>
                          <w:sz w:val="18"/>
                          <w:szCs w:val="18"/>
                        </w:rPr>
                        <w:t>□托管转出</w:t>
                      </w:r>
                      <w:r w:rsidR="00E82001" w:rsidRPr="00E82001">
                        <w:rPr>
                          <w:rFonts w:hint="eastAsia"/>
                          <w:b/>
                          <w:position w:val="12"/>
                          <w:sz w:val="18"/>
                          <w:szCs w:val="18"/>
                        </w:rPr>
                        <w:t xml:space="preserve">  </w:t>
                      </w:r>
                      <w:r w:rsidR="00E82001" w:rsidRPr="00E82001">
                        <w:rPr>
                          <w:rFonts w:hint="eastAsia"/>
                          <w:b/>
                          <w:position w:val="12"/>
                          <w:sz w:val="18"/>
                          <w:szCs w:val="18"/>
                        </w:rPr>
                        <w:t>□托管转入</w:t>
                      </w:r>
                      <w:r w:rsidR="00E82001" w:rsidRPr="00E82001">
                        <w:rPr>
                          <w:rFonts w:hint="eastAsia"/>
                          <w:b/>
                          <w:position w:val="12"/>
                          <w:sz w:val="18"/>
                          <w:szCs w:val="18"/>
                        </w:rPr>
                        <w:t xml:space="preserve">  </w:t>
                      </w:r>
                      <w:r w:rsidR="00E82001" w:rsidRPr="00E82001">
                        <w:rPr>
                          <w:rFonts w:hint="eastAsia"/>
                          <w:b/>
                          <w:position w:val="12"/>
                          <w:sz w:val="18"/>
                          <w:szCs w:val="18"/>
                        </w:rPr>
                        <w:t>□一步转托管</w:t>
                      </w:r>
                      <w:r w:rsidR="00E82001">
                        <w:rPr>
                          <w:rFonts w:hint="eastAsia"/>
                          <w:b/>
                          <w:position w:val="12"/>
                          <w:sz w:val="18"/>
                          <w:szCs w:val="18"/>
                        </w:rPr>
                        <w:t>）</w:t>
                      </w:r>
                    </w:p>
                  </w:txbxContent>
                </v:textbox>
                <w10:wrap anchorx="margin"/>
              </v:rect>
            </w:pict>
          </mc:Fallback>
        </mc:AlternateContent>
      </w:r>
      <w:r w:rsidR="005472FB" w:rsidRPr="00034592">
        <w:rPr>
          <w:rFonts w:asciiTheme="minorEastAsia" w:hAnsiTheme="minorEastAsia" w:cs="黑体" w:hint="eastAsia"/>
          <w:kern w:val="0"/>
          <w:sz w:val="18"/>
          <w:szCs w:val="18"/>
        </w:rPr>
        <w:t>若触发巨额赎回条款，对于未能赎回部分：□顺延</w:t>
      </w:r>
      <w:r w:rsidR="005472FB" w:rsidRPr="00034592">
        <w:rPr>
          <w:rFonts w:asciiTheme="minorEastAsia" w:hAnsiTheme="minorEastAsia" w:cs="黑体"/>
          <w:kern w:val="0"/>
          <w:sz w:val="18"/>
          <w:szCs w:val="18"/>
        </w:rPr>
        <w:t xml:space="preserve"> </w:t>
      </w:r>
      <w:r w:rsidR="005472FB" w:rsidRPr="00034592">
        <w:rPr>
          <w:rFonts w:asciiTheme="minorEastAsia" w:hAnsiTheme="minorEastAsia" w:cs="黑体" w:hint="eastAsia"/>
          <w:kern w:val="0"/>
          <w:sz w:val="18"/>
          <w:szCs w:val="18"/>
        </w:rPr>
        <w:t>□取消（未选择默认为顺延）</w:t>
      </w:r>
    </w:p>
    <w:p w14:paraId="609DA6F3" w14:textId="7A32AEE2" w:rsidR="00AD00D5" w:rsidRPr="00034592" w:rsidRDefault="00AD00D5" w:rsidP="00AD00D5">
      <w:pPr>
        <w:adjustRightInd w:val="0"/>
        <w:snapToGrid w:val="0"/>
        <w:spacing w:beforeLines="25" w:before="78" w:line="288" w:lineRule="auto"/>
        <w:rPr>
          <w:rFonts w:asciiTheme="minorEastAsia" w:hAnsiTheme="minorEastAsia" w:cs="黑体"/>
          <w:kern w:val="0"/>
          <w:sz w:val="18"/>
          <w:szCs w:val="18"/>
        </w:rPr>
      </w:pPr>
    </w:p>
    <w:p w14:paraId="2478B451" w14:textId="526D272A" w:rsidR="003B2771" w:rsidRPr="00BF022F" w:rsidRDefault="00E8200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BF022F">
        <w:rPr>
          <w:rFonts w:asciiTheme="minorEastAsia" w:hAnsiTheme="minorEastAsia" w:cs="黑体" w:hint="eastAsia"/>
          <w:kern w:val="0"/>
          <w:sz w:val="18"/>
          <w:szCs w:val="18"/>
        </w:rPr>
        <w:t>基金代码：</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Pr="00BF022F">
        <w:rPr>
          <w:rFonts w:asciiTheme="minorEastAsia" w:hAnsiTheme="minorEastAsia" w:cs="黑体" w:hint="eastAsia"/>
          <w:kern w:val="0"/>
          <w:sz w:val="18"/>
          <w:szCs w:val="18"/>
        </w:rPr>
        <w:t>基金名称：西部利得</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003B2771" w:rsidRPr="00BF022F">
        <w:rPr>
          <w:rFonts w:asciiTheme="minorEastAsia" w:hAnsiTheme="minorEastAsia" w:cs="黑体"/>
          <w:kern w:val="0"/>
          <w:sz w:val="18"/>
          <w:szCs w:val="18"/>
        </w:rPr>
        <w:t xml:space="preserve"> </w:t>
      </w:r>
      <w:r w:rsidR="00B3093F" w:rsidRPr="00BF022F">
        <w:rPr>
          <w:rFonts w:asciiTheme="minorEastAsia" w:hAnsiTheme="minorEastAsia" w:cs="黑体"/>
          <w:kern w:val="0"/>
          <w:sz w:val="18"/>
          <w:szCs w:val="18"/>
        </w:rPr>
        <w:t xml:space="preserve">  </w:t>
      </w:r>
      <w:r w:rsidR="00D71841">
        <w:rPr>
          <w:rFonts w:asciiTheme="minorEastAsia" w:hAnsiTheme="minorEastAsia" w:cs="黑体" w:hint="eastAsia"/>
          <w:kern w:val="0"/>
          <w:sz w:val="18"/>
          <w:szCs w:val="18"/>
        </w:rPr>
        <w:t>对方交易账号：</w:t>
      </w:r>
      <w:r w:rsidR="00D71841" w:rsidRPr="00D71841">
        <w:rPr>
          <w:rFonts w:asciiTheme="minorEastAsia" w:hAnsiTheme="minorEastAsia" w:cs="黑体" w:hint="eastAsia"/>
          <w:kern w:val="0"/>
          <w:sz w:val="18"/>
          <w:szCs w:val="18"/>
          <w:u w:val="single"/>
        </w:rPr>
        <w:t xml:space="preserve"> </w:t>
      </w:r>
      <w:r w:rsidR="00D71841" w:rsidRPr="00D71841">
        <w:rPr>
          <w:rFonts w:asciiTheme="minorEastAsia" w:hAnsiTheme="minorEastAsia" w:cs="黑体"/>
          <w:kern w:val="0"/>
          <w:sz w:val="18"/>
          <w:szCs w:val="18"/>
          <w:u w:val="single"/>
        </w:rPr>
        <w:t xml:space="preserve">                     </w:t>
      </w:r>
    </w:p>
    <w:p w14:paraId="45AA5EA4" w14:textId="50499226" w:rsidR="003B2771" w:rsidRPr="00BF022F" w:rsidRDefault="003B2771" w:rsidP="00562066">
      <w:pPr>
        <w:autoSpaceDE w:val="0"/>
        <w:autoSpaceDN w:val="0"/>
        <w:adjustRightInd w:val="0"/>
        <w:spacing w:line="120" w:lineRule="auto"/>
        <w:jc w:val="left"/>
        <w:rPr>
          <w:rFonts w:asciiTheme="minorEastAsia" w:hAnsiTheme="minorEastAsia" w:cs="黑体"/>
          <w:kern w:val="0"/>
          <w:sz w:val="18"/>
          <w:szCs w:val="18"/>
          <w:u w:val="single"/>
        </w:rPr>
      </w:pPr>
      <w:r w:rsidRPr="00BF022F">
        <w:rPr>
          <w:rFonts w:asciiTheme="minorEastAsia" w:hAnsiTheme="minorEastAsia" w:cs="黑体" w:hint="eastAsia"/>
          <w:kern w:val="0"/>
          <w:sz w:val="18"/>
          <w:szCs w:val="18"/>
        </w:rPr>
        <w:t>对方销售商名称：</w:t>
      </w:r>
      <w:r w:rsidRPr="00BF022F">
        <w:rPr>
          <w:rFonts w:asciiTheme="minorEastAsia" w:hAnsiTheme="minorEastAsia" w:cs="黑体"/>
          <w:kern w:val="0"/>
          <w:sz w:val="18"/>
          <w:szCs w:val="18"/>
        </w:rPr>
        <w:t xml:space="preserve">__________________________ </w:t>
      </w:r>
      <w:r w:rsidR="00B3093F" w:rsidRPr="00BF022F">
        <w:rPr>
          <w:rFonts w:asciiTheme="minorEastAsia" w:hAnsiTheme="minorEastAsia" w:cs="黑体"/>
          <w:kern w:val="0"/>
          <w:sz w:val="18"/>
          <w:szCs w:val="18"/>
        </w:rPr>
        <w:t xml:space="preserve">    </w:t>
      </w:r>
      <w:r w:rsidR="0004051A" w:rsidRPr="00BF022F">
        <w:rPr>
          <w:rFonts w:asciiTheme="minorEastAsia" w:hAnsiTheme="minorEastAsia" w:cs="黑体"/>
          <w:kern w:val="0"/>
          <w:sz w:val="18"/>
          <w:szCs w:val="18"/>
        </w:rPr>
        <w:t xml:space="preserve">   </w:t>
      </w:r>
      <w:r w:rsidR="004E4F9C" w:rsidRPr="00BF022F">
        <w:rPr>
          <w:rFonts w:asciiTheme="minorEastAsia" w:hAnsiTheme="minorEastAsia" w:cs="黑体" w:hint="eastAsia"/>
          <w:kern w:val="0"/>
          <w:sz w:val="18"/>
          <w:szCs w:val="18"/>
        </w:rPr>
        <w:t>申请单编号：</w:t>
      </w:r>
      <w:r w:rsidR="004E4F9C" w:rsidRPr="00BF022F">
        <w:rPr>
          <w:rFonts w:asciiTheme="minorEastAsia" w:hAnsiTheme="minorEastAsia" w:cs="黑体"/>
          <w:kern w:val="0"/>
          <w:sz w:val="18"/>
          <w:szCs w:val="18"/>
        </w:rPr>
        <w:t>_____________________(</w:t>
      </w:r>
      <w:r w:rsidR="004E4F9C" w:rsidRPr="00BF022F">
        <w:rPr>
          <w:rFonts w:asciiTheme="minorEastAsia" w:hAnsiTheme="minorEastAsia" w:cs="黑体" w:hint="eastAsia"/>
          <w:kern w:val="0"/>
          <w:sz w:val="18"/>
          <w:szCs w:val="18"/>
        </w:rPr>
        <w:t>转入适用</w:t>
      </w:r>
      <w:r w:rsidR="004E4F9C" w:rsidRPr="00BF022F">
        <w:rPr>
          <w:rFonts w:asciiTheme="minorEastAsia" w:hAnsiTheme="minorEastAsia" w:cs="黑体"/>
          <w:kern w:val="0"/>
          <w:sz w:val="18"/>
          <w:szCs w:val="18"/>
        </w:rPr>
        <w:t>)</w:t>
      </w:r>
    </w:p>
    <w:p w14:paraId="5012A14C" w14:textId="06E675F7" w:rsidR="003B2771" w:rsidRPr="00034592" w:rsidRDefault="003B2771" w:rsidP="008412AB">
      <w:pPr>
        <w:autoSpaceDE w:val="0"/>
        <w:autoSpaceDN w:val="0"/>
        <w:adjustRightInd w:val="0"/>
        <w:spacing w:line="120" w:lineRule="auto"/>
        <w:jc w:val="left"/>
        <w:rPr>
          <w:rFonts w:asciiTheme="minorEastAsia" w:hAnsiTheme="minorEastAsia" w:cs="黑体"/>
          <w:kern w:val="0"/>
          <w:sz w:val="18"/>
          <w:szCs w:val="18"/>
        </w:rPr>
      </w:pPr>
      <w:r w:rsidRPr="00BF022F">
        <w:rPr>
          <w:rFonts w:asciiTheme="minorEastAsia" w:hAnsiTheme="minorEastAsia" w:cs="黑体" w:hint="eastAsia"/>
          <w:kern w:val="0"/>
          <w:sz w:val="18"/>
          <w:szCs w:val="18"/>
        </w:rPr>
        <w:t>对方销售商席位号</w:t>
      </w:r>
      <w:r w:rsidR="00D5297C" w:rsidRPr="00BF022F">
        <w:rPr>
          <w:rFonts w:asciiTheme="minorEastAsia" w:hAnsiTheme="minorEastAsia" w:cs="黑体"/>
          <w:kern w:val="0"/>
          <w:sz w:val="18"/>
          <w:szCs w:val="18"/>
        </w:rPr>
        <w:t>:___</w:t>
      </w:r>
      <w:r w:rsidR="0004051A" w:rsidRPr="00BF022F">
        <w:rPr>
          <w:rFonts w:asciiTheme="minorEastAsia" w:hAnsiTheme="minorEastAsia" w:cs="黑体"/>
          <w:kern w:val="0"/>
          <w:sz w:val="18"/>
          <w:szCs w:val="18"/>
        </w:rPr>
        <w:t>____</w:t>
      </w:r>
      <w:r w:rsidRPr="00BF022F">
        <w:rPr>
          <w:rFonts w:asciiTheme="minorEastAsia" w:hAnsiTheme="minorEastAsia" w:cs="黑体"/>
          <w:kern w:val="0"/>
          <w:sz w:val="18"/>
          <w:szCs w:val="18"/>
        </w:rPr>
        <w:t>__(</w:t>
      </w:r>
      <w:r w:rsidRPr="00BF022F">
        <w:rPr>
          <w:rFonts w:asciiTheme="minorEastAsia" w:hAnsiTheme="minorEastAsia" w:cs="黑体" w:hint="eastAsia"/>
          <w:kern w:val="0"/>
          <w:sz w:val="18"/>
          <w:szCs w:val="18"/>
        </w:rPr>
        <w:t>跨市场转托管适用</w:t>
      </w:r>
      <w:r w:rsidRPr="00BF022F">
        <w:rPr>
          <w:rFonts w:asciiTheme="minorEastAsia" w:hAnsiTheme="minorEastAsia" w:cs="黑体"/>
          <w:kern w:val="0"/>
          <w:sz w:val="18"/>
          <w:szCs w:val="18"/>
        </w:rPr>
        <w:t xml:space="preserve">) </w:t>
      </w:r>
      <w:r w:rsidR="0004051A" w:rsidRPr="00BF022F">
        <w:rPr>
          <w:rFonts w:asciiTheme="minorEastAsia" w:hAnsiTheme="minorEastAsia" w:cs="黑体"/>
          <w:kern w:val="0"/>
          <w:sz w:val="18"/>
          <w:szCs w:val="18"/>
        </w:rPr>
        <w:t xml:space="preserve">     </w:t>
      </w:r>
      <w:r w:rsidR="004E4F9C" w:rsidRPr="00BF022F">
        <w:rPr>
          <w:rFonts w:asciiTheme="minorEastAsia" w:hAnsiTheme="minorEastAsia" w:cs="黑体" w:hint="eastAsia"/>
          <w:kern w:val="0"/>
          <w:sz w:val="18"/>
          <w:szCs w:val="18"/>
        </w:rPr>
        <w:t>申请份额：</w:t>
      </w:r>
      <w:r w:rsidR="004E4F9C" w:rsidRPr="00BF022F">
        <w:rPr>
          <w:rFonts w:asciiTheme="minorEastAsia" w:hAnsiTheme="minorEastAsia" w:cs="黑体"/>
          <w:kern w:val="0"/>
          <w:sz w:val="18"/>
          <w:szCs w:val="18"/>
        </w:rPr>
        <w:t>(小写)__________________________</w:t>
      </w:r>
      <w:r w:rsidR="004B6F3C" w:rsidRPr="00BF022F">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7C2274C7" wp14:editId="4680A718">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BF022F" w:rsidRDefault="003B2771" w:rsidP="003B2771">
      <w:pPr>
        <w:rPr>
          <w:rFonts w:asciiTheme="minorEastAsia" w:hAnsiTheme="minorEastAsia" w:cs="黑体"/>
          <w:kern w:val="0"/>
          <w:sz w:val="18"/>
          <w:szCs w:val="18"/>
        </w:rPr>
      </w:pPr>
    </w:p>
    <w:p w14:paraId="678D2586" w14:textId="6F8118AA" w:rsidR="00F97F98" w:rsidRPr="00034592" w:rsidRDefault="00E82001" w:rsidP="00B61A7C">
      <w:pPr>
        <w:autoSpaceDE w:val="0"/>
        <w:autoSpaceDN w:val="0"/>
        <w:adjustRightInd w:val="0"/>
        <w:spacing w:beforeLines="10" w:before="31"/>
        <w:jc w:val="left"/>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基金名称：西部利得</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00F97F98" w:rsidRPr="00034592">
        <w:rPr>
          <w:rFonts w:asciiTheme="minorEastAsia" w:hAnsiTheme="minorEastAsia" w:cs="黑体"/>
          <w:kern w:val="0"/>
          <w:sz w:val="18"/>
          <w:szCs w:val="18"/>
        </w:rPr>
        <w:t xml:space="preserve"> </w:t>
      </w:r>
      <w:r w:rsidR="003B2771" w:rsidRPr="00034592">
        <w:rPr>
          <w:rFonts w:asciiTheme="minorEastAsia" w:hAnsiTheme="minorEastAsia" w:cs="黑体" w:hint="eastAsia"/>
          <w:kern w:val="0"/>
          <w:sz w:val="18"/>
          <w:szCs w:val="18"/>
        </w:rPr>
        <w:t>设置分红方式：</w:t>
      </w:r>
      <w:r w:rsidR="00B61A7C" w:rsidRPr="00034592">
        <w:rPr>
          <w:rFonts w:asciiTheme="minorEastAsia" w:hAnsiTheme="minorEastAsia" w:cs="黑体" w:hint="eastAsia"/>
          <w:kern w:val="0"/>
          <w:sz w:val="18"/>
          <w:szCs w:val="18"/>
        </w:rPr>
        <w:t>□红利再投资</w:t>
      </w:r>
      <w:r w:rsidR="00B61A7C" w:rsidRPr="00034592">
        <w:rPr>
          <w:rFonts w:asciiTheme="minorEastAsia" w:hAnsiTheme="minorEastAsia" w:cs="黑体"/>
          <w:kern w:val="0"/>
          <w:sz w:val="18"/>
          <w:szCs w:val="18"/>
        </w:rPr>
        <w:t xml:space="preserve"> </w:t>
      </w:r>
      <w:r w:rsidR="00F97F98" w:rsidRPr="00034592">
        <w:rPr>
          <w:rFonts w:asciiTheme="minorEastAsia" w:hAnsiTheme="minorEastAsia" w:cs="黑体"/>
          <w:kern w:val="0"/>
          <w:sz w:val="18"/>
          <w:szCs w:val="18"/>
        </w:rPr>
        <w:t xml:space="preserve"> </w:t>
      </w:r>
      <w:r w:rsidR="00B61A7C" w:rsidRPr="00034592">
        <w:rPr>
          <w:rFonts w:asciiTheme="minorEastAsia" w:hAnsiTheme="minorEastAsia" w:cs="黑体" w:hint="eastAsia"/>
          <w:kern w:val="0"/>
          <w:sz w:val="18"/>
          <w:szCs w:val="18"/>
        </w:rPr>
        <w:t>□现金红利</w:t>
      </w:r>
      <w:r w:rsidR="00B61A7C" w:rsidRPr="00034592">
        <w:rPr>
          <w:rFonts w:asciiTheme="minorEastAsia" w:hAnsiTheme="minorEastAsia" w:cs="黑体"/>
          <w:kern w:val="0"/>
          <w:sz w:val="18"/>
          <w:szCs w:val="18"/>
        </w:rPr>
        <w:t xml:space="preserve">  </w:t>
      </w:r>
    </w:p>
    <w:p w14:paraId="247D7ED0" w14:textId="157481CF" w:rsidR="003B2771" w:rsidRPr="00034592" w:rsidRDefault="00826359">
      <w:pPr>
        <w:rPr>
          <w:rFonts w:asciiTheme="minorEastAsia" w:hAnsiTheme="minorEastAsia" w:cs="黑体"/>
          <w:kern w:val="0"/>
          <w:sz w:val="18"/>
          <w:szCs w:val="18"/>
        </w:rPr>
      </w:pPr>
      <w:r w:rsidRPr="00BF022F">
        <w:rPr>
          <w:rFonts w:asciiTheme="minorEastAsia" w:hAnsiTheme="minorEastAsia"/>
          <w:noProof/>
          <w:sz w:val="16"/>
          <w:szCs w:val="18"/>
        </w:rPr>
        <mc:AlternateContent>
          <mc:Choice Requires="wps">
            <w:drawing>
              <wp:anchor distT="0" distB="0" distL="114300" distR="114300" simplePos="0" relativeHeight="251671552" behindDoc="0" locked="0" layoutInCell="1" allowOverlap="1" wp14:anchorId="012D871E" wp14:editId="753E485E">
                <wp:simplePos x="0" y="0"/>
                <wp:positionH relativeFrom="margin">
                  <wp:posOffset>-2540</wp:posOffset>
                </wp:positionH>
                <wp:positionV relativeFrom="paragraph">
                  <wp:posOffset>196850</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1" style="position:absolute;left:0;text-align:left;margin-left:-.2pt;margin-top:15.5pt;width:522pt;height:18.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034592">
        <w:rPr>
          <w:rFonts w:asciiTheme="minorEastAsia" w:hAnsiTheme="minorEastAsia" w:cs="黑体" w:hint="eastAsia"/>
          <w:kern w:val="0"/>
          <w:sz w:val="18"/>
          <w:szCs w:val="18"/>
        </w:rPr>
        <w:t>未选择分红方式，则视为接受现金红利分红方式；如基金合同对分红方式另有约定的，从其约定。</w:t>
      </w:r>
      <w:r w:rsidRPr="00034592" w:rsidDel="00826359">
        <w:rPr>
          <w:rFonts w:asciiTheme="minorEastAsia" w:hAnsiTheme="minorEastAsia" w:cs="黑体"/>
          <w:kern w:val="0"/>
          <w:sz w:val="18"/>
          <w:szCs w:val="18"/>
        </w:rPr>
        <w:t xml:space="preserve"> </w:t>
      </w:r>
    </w:p>
    <w:p w14:paraId="7D76CA6D" w14:textId="196EE94A" w:rsidR="003B2771" w:rsidRPr="00BF022F" w:rsidRDefault="003B2771" w:rsidP="003B2771">
      <w:pPr>
        <w:rPr>
          <w:rFonts w:asciiTheme="minorEastAsia" w:hAnsiTheme="minorEastAsia" w:cs="黑体"/>
          <w:kern w:val="0"/>
          <w:sz w:val="18"/>
          <w:szCs w:val="18"/>
        </w:rPr>
      </w:pPr>
    </w:p>
    <w:p w14:paraId="4D376A32" w14:textId="6DF5C788" w:rsidR="00034592" w:rsidRPr="00034592" w:rsidRDefault="00E82001" w:rsidP="00BF022F">
      <w:pPr>
        <w:spacing w:beforeLines="50" w:before="156"/>
        <w:rPr>
          <w:rFonts w:asciiTheme="minorEastAsia" w:hAnsiTheme="minorEastAsia" w:cs="黑体"/>
          <w:spacing w:val="-6"/>
          <w:kern w:val="0"/>
          <w:sz w:val="18"/>
          <w:szCs w:val="18"/>
          <w:u w:val="single"/>
        </w:rPr>
      </w:pPr>
      <w:r w:rsidRPr="00BF022F">
        <w:rPr>
          <w:rFonts w:asciiTheme="minorEastAsia" w:hAnsiTheme="minorEastAsia" w:cs="黑体" w:hint="eastAsia"/>
          <w:kern w:val="0"/>
          <w:sz w:val="18"/>
          <w:szCs w:val="18"/>
        </w:rPr>
        <w:t>基金代码：</w:t>
      </w:r>
      <w:r w:rsidRPr="00BF022F">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BF022F">
        <w:rPr>
          <w:rFonts w:asciiTheme="minorEastAsia" w:hAnsiTheme="minorEastAsia" w:cs="黑体" w:hint="eastAsia"/>
          <w:kern w:val="0"/>
          <w:sz w:val="18"/>
          <w:szCs w:val="18"/>
        </w:rPr>
        <w:t>基金名称：西部利得</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0085602B" w:rsidRPr="00BF022F">
        <w:rPr>
          <w:rFonts w:asciiTheme="minorEastAsia" w:hAnsiTheme="minorEastAsia" w:cs="黑体"/>
          <w:spacing w:val="-6"/>
          <w:kern w:val="0"/>
          <w:sz w:val="18"/>
          <w:szCs w:val="18"/>
        </w:rPr>
        <w:t xml:space="preserve"> </w:t>
      </w:r>
      <w:r w:rsidR="0085602B" w:rsidRPr="00BF022F">
        <w:rPr>
          <w:rFonts w:asciiTheme="minorEastAsia" w:hAnsiTheme="minorEastAsia" w:cs="黑体" w:hint="eastAsia"/>
          <w:spacing w:val="-6"/>
          <w:kern w:val="0"/>
          <w:sz w:val="18"/>
          <w:szCs w:val="18"/>
        </w:rPr>
        <w:t>业务类型：</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spacing w:val="-6"/>
          <w:kern w:val="0"/>
          <w:sz w:val="18"/>
          <w:szCs w:val="18"/>
        </w:rPr>
        <w:t xml:space="preserve"> </w:t>
      </w:r>
      <w:r w:rsidR="0085602B" w:rsidRPr="00BF022F">
        <w:rPr>
          <w:rFonts w:asciiTheme="minorEastAsia" w:hAnsiTheme="minorEastAsia" w:cs="黑体" w:hint="eastAsia"/>
          <w:spacing w:val="-6"/>
          <w:kern w:val="0"/>
          <w:sz w:val="18"/>
          <w:szCs w:val="18"/>
        </w:rPr>
        <w:t>申请金额</w:t>
      </w:r>
      <w:r w:rsidR="0085602B" w:rsidRPr="00BF022F">
        <w:rPr>
          <w:rFonts w:asciiTheme="minorEastAsia" w:hAnsiTheme="minorEastAsia" w:cs="黑体"/>
          <w:spacing w:val="-6"/>
          <w:kern w:val="0"/>
          <w:sz w:val="18"/>
          <w:szCs w:val="18"/>
        </w:rPr>
        <w:t>/</w:t>
      </w:r>
      <w:r w:rsidR="0085602B" w:rsidRPr="00BF022F">
        <w:rPr>
          <w:rFonts w:asciiTheme="minorEastAsia" w:hAnsiTheme="minorEastAsia" w:cs="黑体" w:hint="eastAsia"/>
          <w:spacing w:val="-6"/>
          <w:kern w:val="0"/>
          <w:sz w:val="18"/>
          <w:szCs w:val="18"/>
        </w:rPr>
        <w:t>份额：</w:t>
      </w:r>
      <w:r w:rsidR="002C7132" w:rsidRPr="00BF022F">
        <w:rPr>
          <w:rFonts w:asciiTheme="minorEastAsia" w:hAnsiTheme="minorEastAsia" w:cs="黑体"/>
          <w:spacing w:val="-6"/>
          <w:kern w:val="0"/>
          <w:sz w:val="18"/>
          <w:szCs w:val="18"/>
          <w:u w:val="single"/>
        </w:rPr>
        <w:t xml:space="preserve">           </w:t>
      </w:r>
      <w:r w:rsidR="007628D7" w:rsidRPr="00BF022F">
        <w:rPr>
          <w:rFonts w:asciiTheme="minorEastAsia" w:hAnsiTheme="minorEastAsia" w:cs="黑体"/>
          <w:spacing w:val="-6"/>
          <w:kern w:val="0"/>
          <w:sz w:val="18"/>
          <w:szCs w:val="18"/>
          <w:u w:val="single"/>
        </w:rPr>
        <w:t xml:space="preserve">  </w:t>
      </w:r>
      <w:r w:rsidR="002C7132" w:rsidRPr="00BF022F">
        <w:rPr>
          <w:rFonts w:asciiTheme="minorEastAsia" w:hAnsiTheme="minorEastAsia" w:cs="黑体"/>
          <w:spacing w:val="-6"/>
          <w:kern w:val="0"/>
          <w:sz w:val="18"/>
          <w:szCs w:val="18"/>
          <w:u w:val="single"/>
        </w:rPr>
        <w:t xml:space="preserve">    </w:t>
      </w:r>
    </w:p>
    <w:p w14:paraId="5F5630B7" w14:textId="0E2DD68A" w:rsidR="00034592" w:rsidRDefault="00B513F6" w:rsidP="003B2771">
      <w:pPr>
        <w:rPr>
          <w:rFonts w:asciiTheme="minorEastAsia" w:hAnsiTheme="minorEastAsia" w:cs="黑体"/>
          <w:spacing w:val="-6"/>
          <w:kern w:val="0"/>
          <w:sz w:val="18"/>
          <w:szCs w:val="18"/>
          <w:u w:val="single"/>
        </w:rPr>
      </w:pPr>
      <w:r>
        <w:rPr>
          <w:noProof/>
        </w:rPr>
        <mc:AlternateContent>
          <mc:Choice Requires="wps">
            <w:drawing>
              <wp:anchor distT="0" distB="0" distL="114300" distR="114300" simplePos="0" relativeHeight="251681792" behindDoc="0" locked="0" layoutInCell="1" allowOverlap="1" wp14:anchorId="5379A853" wp14:editId="0F8C2FF2">
                <wp:simplePos x="0" y="0"/>
                <wp:positionH relativeFrom="margin">
                  <wp:align>right</wp:align>
                </wp:positionH>
                <wp:positionV relativeFrom="paragraph">
                  <wp:posOffset>31750</wp:posOffset>
                </wp:positionV>
                <wp:extent cx="6629400" cy="229235"/>
                <wp:effectExtent l="0" t="0" r="19050" b="18415"/>
                <wp:wrapNone/>
                <wp:docPr id="146" name="矩形 146"/>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3F6A13F" w14:textId="69789BD6" w:rsidR="00034592" w:rsidRPr="00484C8C" w:rsidRDefault="00034592" w:rsidP="00034592">
                            <w:pPr>
                              <w:pStyle w:val="a3"/>
                              <w:rPr>
                                <w:b/>
                                <w:position w:val="12"/>
                                <w:sz w:val="18"/>
                                <w:szCs w:val="18"/>
                              </w:rPr>
                            </w:pPr>
                            <w:r w:rsidRPr="00034592">
                              <w:rPr>
                                <w:rFonts w:hint="eastAsia"/>
                                <w:b/>
                                <w:position w:val="12"/>
                                <w:sz w:val="18"/>
                                <w:szCs w:val="18"/>
                              </w:rPr>
                              <w:t>购买资产管理计划</w:t>
                            </w:r>
                            <w:r>
                              <w:rPr>
                                <w:rFonts w:hint="eastAsia"/>
                                <w:b/>
                                <w:position w:val="12"/>
                                <w:sz w:val="18"/>
                                <w:szCs w:val="18"/>
                              </w:rPr>
                              <w:t>产品投资者</w:t>
                            </w:r>
                            <w:r>
                              <w:rPr>
                                <w:b/>
                                <w:position w:val="12"/>
                                <w:sz w:val="18"/>
                                <w:szCs w:val="18"/>
                              </w:rPr>
                              <w:t>填写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9A853" id="矩形 146" o:spid="_x0000_s1032" style="position:absolute;left:0;text-align:left;margin-left:470.8pt;margin-top:2.5pt;width:522pt;height:18.0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" fillcolor="#9cc2e5 [1940]" strokecolor="#9cc2e5 [1940]" strokeweight=".5pt">
                <v:textbox>
                  <w:txbxContent>
                    <w:p w14:paraId="43F6A13F" w14:textId="69789BD6" w:rsidR="00034592" w:rsidRPr="00484C8C" w:rsidRDefault="00034592" w:rsidP="00034592">
                      <w:pPr>
                        <w:pStyle w:val="a3"/>
                        <w:rPr>
                          <w:b/>
                          <w:position w:val="12"/>
                          <w:sz w:val="18"/>
                          <w:szCs w:val="18"/>
                        </w:rPr>
                      </w:pPr>
                      <w:r w:rsidRPr="00034592">
                        <w:rPr>
                          <w:rFonts w:hint="eastAsia"/>
                          <w:b/>
                          <w:position w:val="12"/>
                          <w:sz w:val="18"/>
                          <w:szCs w:val="18"/>
                        </w:rPr>
                        <w:t>购买资产管理计划</w:t>
                      </w:r>
                      <w:r>
                        <w:rPr>
                          <w:rFonts w:hint="eastAsia"/>
                          <w:b/>
                          <w:position w:val="12"/>
                          <w:sz w:val="18"/>
                          <w:szCs w:val="18"/>
                        </w:rPr>
                        <w:t>产品投资者</w:t>
                      </w:r>
                      <w:r>
                        <w:rPr>
                          <w:b/>
                          <w:position w:val="12"/>
                          <w:sz w:val="18"/>
                          <w:szCs w:val="18"/>
                        </w:rPr>
                        <w:t>填写</w:t>
                      </w:r>
                    </w:p>
                  </w:txbxContent>
                </v:textbox>
                <w10:wrap anchorx="margin"/>
              </v:rect>
            </w:pict>
          </mc:Fallback>
        </mc:AlternateContent>
      </w:r>
    </w:p>
    <w:p w14:paraId="55155144" w14:textId="77777777" w:rsidR="00826359" w:rsidRDefault="00826359" w:rsidP="00BF022F">
      <w:pPr>
        <w:adjustRightInd w:val="0"/>
        <w:snapToGrid w:val="0"/>
        <w:spacing w:line="180" w:lineRule="auto"/>
        <w:jc w:val="left"/>
        <w:rPr>
          <w:rFonts w:ascii="宋体" w:hAnsi="宋体"/>
          <w:b/>
          <w:sz w:val="18"/>
          <w:szCs w:val="18"/>
        </w:rPr>
      </w:pPr>
    </w:p>
    <w:p w14:paraId="63963D5C" w14:textId="2E70A9E8" w:rsidR="00034592" w:rsidRPr="00BF022F" w:rsidRDefault="00034592" w:rsidP="005E22BF">
      <w:pPr>
        <w:adjustRightInd w:val="0"/>
        <w:snapToGrid w:val="0"/>
        <w:jc w:val="left"/>
        <w:rPr>
          <w:rFonts w:ascii="宋体" w:hAnsi="宋体"/>
          <w:b/>
          <w:sz w:val="16"/>
          <w:szCs w:val="16"/>
        </w:rPr>
      </w:pPr>
      <w:r w:rsidRPr="00BF022F">
        <w:rPr>
          <w:rFonts w:ascii="宋体" w:hAnsi="宋体" w:hint="eastAsia"/>
          <w:b/>
          <w:sz w:val="16"/>
          <w:szCs w:val="16"/>
        </w:rPr>
        <w:t>个人投资者是否为合格投资者：□是</w:t>
      </w:r>
      <w:r w:rsidRPr="00BF022F">
        <w:rPr>
          <w:rFonts w:ascii="宋体" w:hAnsi="宋体"/>
          <w:b/>
          <w:sz w:val="16"/>
          <w:szCs w:val="16"/>
        </w:rPr>
        <w:t xml:space="preserve"> </w:t>
      </w:r>
      <w:r w:rsidRPr="00BF022F">
        <w:rPr>
          <w:rFonts w:ascii="宋体" w:hAnsi="宋体" w:hint="eastAsia"/>
          <w:b/>
          <w:sz w:val="16"/>
          <w:szCs w:val="16"/>
        </w:rPr>
        <w:t>□否</w:t>
      </w:r>
      <w:r w:rsidRPr="00BF022F">
        <w:rPr>
          <w:rFonts w:ascii="宋体" w:hAnsi="宋体"/>
          <w:b/>
          <w:sz w:val="16"/>
          <w:szCs w:val="16"/>
        </w:rPr>
        <w:t xml:space="preserve"> 【</w:t>
      </w:r>
      <w:r w:rsidRPr="00BF022F">
        <w:rPr>
          <w:rFonts w:ascii="宋体" w:hAnsi="宋体" w:hint="eastAsia"/>
          <w:bCs/>
          <w:sz w:val="16"/>
          <w:szCs w:val="16"/>
          <w:shd w:val="clear" w:color="auto" w:fill="FFFFFF"/>
        </w:rPr>
        <w:t>具有</w:t>
      </w:r>
      <w:r w:rsidRPr="00BF022F">
        <w:rPr>
          <w:rFonts w:ascii="宋体" w:hAnsi="宋体"/>
          <w:bCs/>
          <w:sz w:val="16"/>
          <w:szCs w:val="16"/>
          <w:shd w:val="clear" w:color="auto" w:fill="FFFFFF"/>
        </w:rPr>
        <w:t>2年以上投资经历，且满足下列条件之一的自然人：最近</w:t>
      </w:r>
      <w:r w:rsidR="00CF7104">
        <w:rPr>
          <w:rFonts w:ascii="宋体" w:hAnsi="宋体"/>
          <w:bCs/>
          <w:sz w:val="16"/>
          <w:szCs w:val="16"/>
          <w:shd w:val="clear" w:color="auto" w:fill="FFFFFF"/>
        </w:rPr>
        <w:t>20</w:t>
      </w:r>
      <w:r w:rsidRPr="00BF022F">
        <w:rPr>
          <w:rFonts w:ascii="宋体" w:hAnsi="宋体" w:hint="eastAsia"/>
          <w:bCs/>
          <w:sz w:val="16"/>
          <w:szCs w:val="16"/>
          <w:shd w:val="clear" w:color="auto" w:fill="FFFFFF"/>
        </w:rPr>
        <w:t>个交易日家庭金融资产不低于</w:t>
      </w:r>
      <w:r w:rsidRPr="00BF022F">
        <w:rPr>
          <w:rFonts w:ascii="宋体" w:hAnsi="宋体"/>
          <w:bCs/>
          <w:sz w:val="16"/>
          <w:szCs w:val="16"/>
          <w:shd w:val="clear" w:color="auto" w:fill="FFFFFF"/>
        </w:rPr>
        <w:t>500万元，或者近3年本人年均收入不低于40万元。</w:t>
      </w:r>
      <w:r w:rsidRPr="00BF022F">
        <w:rPr>
          <w:rFonts w:ascii="宋体" w:hAnsi="宋体"/>
          <w:b/>
          <w:sz w:val="16"/>
          <w:szCs w:val="16"/>
        </w:rPr>
        <w:t>】</w:t>
      </w:r>
    </w:p>
    <w:p w14:paraId="588E465F" w14:textId="1FB1E6AB" w:rsidR="00034592" w:rsidRPr="00BF022F" w:rsidRDefault="00034592" w:rsidP="005E22BF">
      <w:pPr>
        <w:adjustRightInd w:val="0"/>
        <w:snapToGrid w:val="0"/>
        <w:jc w:val="left"/>
        <w:rPr>
          <w:rFonts w:ascii="宋体" w:hAnsi="宋体"/>
          <w:b/>
          <w:sz w:val="16"/>
          <w:szCs w:val="16"/>
        </w:rPr>
      </w:pPr>
      <w:r w:rsidRPr="00BF022F">
        <w:rPr>
          <w:rFonts w:ascii="宋体" w:hAnsi="宋体" w:hint="eastAsia"/>
          <w:b/>
          <w:sz w:val="16"/>
          <w:szCs w:val="16"/>
        </w:rPr>
        <w:t>机构投资者是否为合格投资者：□是</w:t>
      </w:r>
      <w:r w:rsidRPr="00BF022F">
        <w:rPr>
          <w:rFonts w:ascii="宋体" w:hAnsi="宋体"/>
          <w:b/>
          <w:sz w:val="16"/>
          <w:szCs w:val="16"/>
        </w:rPr>
        <w:t xml:space="preserve"> </w:t>
      </w:r>
      <w:r w:rsidRPr="00BF022F">
        <w:rPr>
          <w:rFonts w:ascii="宋体" w:hAnsi="宋体" w:hint="eastAsia"/>
          <w:b/>
          <w:sz w:val="16"/>
          <w:szCs w:val="16"/>
        </w:rPr>
        <w:t>□否</w:t>
      </w:r>
      <w:r w:rsidRPr="00BF022F">
        <w:rPr>
          <w:rFonts w:ascii="宋体" w:hAnsi="宋体"/>
          <w:b/>
          <w:sz w:val="16"/>
          <w:szCs w:val="16"/>
        </w:rPr>
        <w:t>【</w:t>
      </w:r>
      <w:r w:rsidRPr="00BF022F">
        <w:rPr>
          <w:rFonts w:ascii="宋体" w:hAnsi="宋体" w:hint="eastAsia"/>
          <w:bCs/>
          <w:sz w:val="16"/>
          <w:szCs w:val="16"/>
        </w:rPr>
        <w:t>（一）最近</w:t>
      </w:r>
      <w:r w:rsidRPr="00BF022F">
        <w:rPr>
          <w:rFonts w:ascii="宋体" w:hAnsi="宋体"/>
          <w:bCs/>
          <w:sz w:val="16"/>
          <w:szCs w:val="16"/>
        </w:rPr>
        <w:t>1年末净资产不低于1000万元的法人单位;（二）依法设立并接受国务院金融监督管理机构监管的机构;（三）接受国务院金融监督管理机构监管的机构发行的资产管理产品;（四）基本养老金、社会保障基金、企业年金等养老基金，慈善基金等社会公益基金，合格境外机构投资者（QFII）、人民币合格境外机构投资者（RQFII）（五）中国证监会视为合格投资者的其他情形。</w:t>
      </w:r>
      <w:r w:rsidRPr="00BF022F">
        <w:rPr>
          <w:rFonts w:ascii="宋体" w:hAnsi="宋体"/>
          <w:b/>
          <w:sz w:val="16"/>
          <w:szCs w:val="16"/>
        </w:rPr>
        <w:t>】</w:t>
      </w:r>
    </w:p>
    <w:p w14:paraId="378AEB3E" w14:textId="2D77AF74" w:rsidR="003B2771" w:rsidRPr="00B77079" w:rsidRDefault="00BF022F"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7CD79100">
                <wp:simplePos x="0" y="0"/>
                <wp:positionH relativeFrom="margin">
                  <wp:align>right</wp:align>
                </wp:positionH>
                <wp:positionV relativeFrom="paragraph">
                  <wp:posOffset>11870</wp:posOffset>
                </wp:positionV>
                <wp:extent cx="6629400" cy="233435"/>
                <wp:effectExtent l="0" t="0" r="19050" b="14605"/>
                <wp:wrapNone/>
                <wp:docPr id="9" name="矩形 9"/>
                <wp:cNvGraphicFramePr/>
                <a:graphic xmlns:a="http://schemas.openxmlformats.org/drawingml/2006/main">
                  <a:graphicData uri="http://schemas.microsoft.com/office/word/2010/wordprocessingShape">
                    <wps:wsp>
                      <wps:cNvSpPr/>
                      <wps:spPr>
                        <a:xfrm>
                          <a:off x="0" y="0"/>
                          <a:ext cx="6629400" cy="2334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470.8pt;margin-top:.95pt;width:522pt;height:18.4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100ADF84" w14:textId="77777777" w:rsidR="00E82001" w:rsidRDefault="00E82001" w:rsidP="00BF022F">
      <w:pPr>
        <w:autoSpaceDE w:val="0"/>
        <w:autoSpaceDN w:val="0"/>
        <w:adjustRightInd w:val="0"/>
        <w:snapToGrid w:val="0"/>
        <w:spacing w:beforeLines="10" w:before="31" w:line="60" w:lineRule="auto"/>
        <w:jc w:val="left"/>
        <w:rPr>
          <w:rFonts w:asciiTheme="minorEastAsia" w:hAnsiTheme="minorEastAsia" w:cs="黑体"/>
          <w:kern w:val="0"/>
          <w:sz w:val="18"/>
          <w:szCs w:val="18"/>
        </w:rPr>
      </w:pPr>
    </w:p>
    <w:p w14:paraId="442BAF0B" w14:textId="4DCAC2AC" w:rsidR="00CF7104" w:rsidRPr="00F865CE" w:rsidRDefault="00CF7104" w:rsidP="005E22BF">
      <w:pPr>
        <w:autoSpaceDE w:val="0"/>
        <w:autoSpaceDN w:val="0"/>
        <w:adjustRightInd w:val="0"/>
        <w:snapToGrid w:val="0"/>
        <w:spacing w:beforeLines="10" w:before="31"/>
        <w:jc w:val="left"/>
        <w:rPr>
          <w:rFonts w:asciiTheme="minorEastAsia" w:hAnsiTheme="minorEastAsia" w:cs="黑体"/>
          <w:b/>
          <w:bCs/>
          <w:kern w:val="0"/>
          <w:sz w:val="15"/>
          <w:szCs w:val="15"/>
        </w:rPr>
      </w:pPr>
      <w:r w:rsidRPr="00F865CE">
        <w:rPr>
          <w:rFonts w:asciiTheme="minorEastAsia" w:hAnsiTheme="minorEastAsia" w:cs="黑体" w:hint="eastAsia"/>
          <w:b/>
          <w:bCs/>
          <w:kern w:val="0"/>
          <w:sz w:val="15"/>
          <w:szCs w:val="15"/>
        </w:rPr>
        <w:t>本人</w:t>
      </w:r>
      <w:r w:rsidRPr="00F865CE">
        <w:rPr>
          <w:rFonts w:asciiTheme="minorEastAsia" w:hAnsiTheme="minorEastAsia" w:cs="黑体"/>
          <w:b/>
          <w:bCs/>
          <w:kern w:val="0"/>
          <w:sz w:val="15"/>
          <w:szCs w:val="15"/>
        </w:rPr>
        <w:t>/机构</w:t>
      </w:r>
      <w:r w:rsidRPr="00F865CE">
        <w:rPr>
          <w:rFonts w:asciiTheme="minorEastAsia" w:hAnsiTheme="minorEastAsia" w:cs="黑体" w:hint="eastAsia"/>
          <w:b/>
          <w:bCs/>
          <w:kern w:val="0"/>
          <w:sz w:val="15"/>
          <w:szCs w:val="15"/>
        </w:rPr>
        <w:t>知悉贵公司不得对客户作出盈利保证、本金不受损失的承诺或限定损失金额、比例的承诺。本人</w:t>
      </w:r>
      <w:r w:rsidRPr="00F865CE">
        <w:rPr>
          <w:rFonts w:asciiTheme="minorEastAsia" w:hAnsiTheme="minorEastAsia" w:cs="黑体"/>
          <w:b/>
          <w:bCs/>
          <w:kern w:val="0"/>
          <w:sz w:val="15"/>
          <w:szCs w:val="15"/>
        </w:rPr>
        <w:t>/机构</w:t>
      </w:r>
      <w:r w:rsidRPr="00F865CE">
        <w:rPr>
          <w:rFonts w:asciiTheme="minorEastAsia" w:hAnsiTheme="minorEastAsia" w:cs="黑体" w:hint="eastAsia"/>
          <w:b/>
          <w:bCs/>
          <w:kern w:val="0"/>
          <w:sz w:val="15"/>
          <w:szCs w:val="15"/>
        </w:rPr>
        <w:t>已经知悉基金交易中任何盈利保证或者不会发生损失的承诺均为不可能或者没有根据的，并且声明从未在任何期间从贵公司的任何代表或者工作人员处得到过此类承诺。</w:t>
      </w:r>
    </w:p>
    <w:p w14:paraId="24BF2E2B" w14:textId="37B52F2B" w:rsidR="00BD2317" w:rsidRPr="00BF022F" w:rsidRDefault="00BD2317" w:rsidP="005E22BF">
      <w:pPr>
        <w:autoSpaceDE w:val="0"/>
        <w:autoSpaceDN w:val="0"/>
        <w:adjustRightInd w:val="0"/>
        <w:snapToGrid w:val="0"/>
        <w:spacing w:beforeLines="10" w:before="31"/>
        <w:jc w:val="left"/>
        <w:rPr>
          <w:rFonts w:asciiTheme="minorEastAsia" w:hAnsiTheme="minorEastAsia" w:cs="黑体"/>
          <w:kern w:val="0"/>
          <w:sz w:val="15"/>
          <w:szCs w:val="15"/>
        </w:rPr>
      </w:pP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了解基金/资产管理计划投资具有风险，并已经谨慎评估自身风险承受能力，了解自身风险承受能力等级及所投资基金/资产管理计划的风险等级。本人/机构本次投资所选择的基金产品风险等级如高于本人/机构的风险承受等级，本人/机构承诺能自行承担相应的基金投资风险。</w:t>
      </w:r>
      <w:r w:rsidR="00CF7104" w:rsidRPr="00F865CE">
        <w:rPr>
          <w:rFonts w:asciiTheme="minorEastAsia" w:hAnsiTheme="minorEastAsia" w:cs="黑体" w:hint="eastAsia"/>
          <w:b/>
          <w:bCs/>
          <w:kern w:val="0"/>
          <w:sz w:val="15"/>
          <w:szCs w:val="15"/>
        </w:rPr>
        <w:t>本次投资不存在误导本人购买与本人风险承担能力不相匹配的基金/</w:t>
      </w:r>
      <w:r w:rsidR="00CF7104" w:rsidRPr="00F865CE">
        <w:rPr>
          <w:rFonts w:asciiTheme="minorEastAsia" w:hAnsiTheme="minorEastAsia" w:cs="黑体"/>
          <w:b/>
          <w:bCs/>
          <w:kern w:val="0"/>
          <w:sz w:val="15"/>
          <w:szCs w:val="15"/>
        </w:rPr>
        <w:t>资产管理计划</w:t>
      </w:r>
      <w:r w:rsidR="00CF7104" w:rsidRPr="00F865CE">
        <w:rPr>
          <w:rFonts w:asciiTheme="minorEastAsia" w:hAnsiTheme="minorEastAsia" w:cs="黑体" w:hint="eastAsia"/>
          <w:b/>
          <w:bCs/>
          <w:kern w:val="0"/>
          <w:sz w:val="15"/>
          <w:szCs w:val="15"/>
        </w:rPr>
        <w:t>的情形</w:t>
      </w:r>
      <w:r w:rsidR="00CF7104">
        <w:rPr>
          <w:rFonts w:asciiTheme="minorEastAsia" w:hAnsiTheme="minorEastAsia" w:cs="黑体" w:hint="eastAsia"/>
          <w:kern w:val="0"/>
          <w:sz w:val="15"/>
          <w:szCs w:val="15"/>
        </w:rPr>
        <w:t>,</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/机构确认本次投资所选择的资产管理计划产品风险等级与自身风险承受能力等级相匹配。</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/机构保证已仔细阅读申请书背面的业务须知，理解所持基金/资产管理计划的招募说明书、基金</w:t>
      </w:r>
      <w:r w:rsidR="00FB5CF8" w:rsidRPr="00BF022F">
        <w:rPr>
          <w:rFonts w:asciiTheme="minorEastAsia" w:hAnsiTheme="minorEastAsia" w:cs="黑体"/>
          <w:kern w:val="0"/>
          <w:sz w:val="15"/>
          <w:szCs w:val="15"/>
        </w:rPr>
        <w:t>/资产管理计划</w:t>
      </w:r>
      <w:r w:rsidRPr="00BF022F">
        <w:rPr>
          <w:rFonts w:asciiTheme="minorEastAsia" w:hAnsiTheme="minorEastAsia" w:cs="黑体"/>
          <w:kern w:val="0"/>
          <w:sz w:val="15"/>
          <w:szCs w:val="15"/>
        </w:rPr>
        <w:t>、基金业务规则、权益须知等文件，并自愿遵守以上文件载明的所有条款，并保证所提供和填写的资料有效、真实、准确。</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w:t>
      </w:r>
      <w:r w:rsidRPr="00BF022F">
        <w:rPr>
          <w:rFonts w:asciiTheme="minorEastAsia" w:hAnsiTheme="minorEastAsia" w:cs="黑体" w:hint="eastAsia"/>
          <w:kern w:val="0"/>
          <w:sz w:val="15"/>
          <w:szCs w:val="15"/>
        </w:rPr>
        <w:t>机构保证用于基金</w:t>
      </w:r>
      <w:r w:rsidRPr="00BF022F">
        <w:rPr>
          <w:rFonts w:asciiTheme="minorEastAsia" w:hAnsiTheme="minorEastAsia" w:cs="黑体"/>
          <w:kern w:val="0"/>
          <w:sz w:val="15"/>
          <w:szCs w:val="15"/>
        </w:rPr>
        <w:t>/资产管理计划投资和交易的资金来源合法，本人</w:t>
      </w:r>
      <w:r w:rsidR="003A0C4D" w:rsidRPr="00BF022F">
        <w:rPr>
          <w:rFonts w:asciiTheme="minorEastAsia" w:hAnsiTheme="minorEastAsia" w:cs="黑体"/>
          <w:kern w:val="0"/>
          <w:sz w:val="15"/>
          <w:szCs w:val="15"/>
        </w:rPr>
        <w:t>/机构</w:t>
      </w:r>
      <w:r w:rsidRPr="00BF022F">
        <w:rPr>
          <w:rFonts w:asciiTheme="minorEastAsia" w:hAnsiTheme="minorEastAsia" w:cs="黑体"/>
          <w:kern w:val="0"/>
          <w:sz w:val="15"/>
          <w:szCs w:val="15"/>
        </w:rPr>
        <w:t>进行基金/资产管理计划投资和交易之行为符合中华人民共和国各项法律、法规和规定。</w:t>
      </w:r>
    </w:p>
    <w:p w14:paraId="18551E3D" w14:textId="3A694179" w:rsidR="004E4F9C" w:rsidRPr="00BF022F" w:rsidRDefault="004E4F9C" w:rsidP="005E22BF">
      <w:pPr>
        <w:autoSpaceDE w:val="0"/>
        <w:autoSpaceDN w:val="0"/>
        <w:adjustRightInd w:val="0"/>
        <w:snapToGrid w:val="0"/>
        <w:jc w:val="left"/>
        <w:rPr>
          <w:rFonts w:asciiTheme="minorEastAsia" w:hAnsiTheme="minorEastAsia" w:cs="黑体"/>
          <w:b/>
          <w:spacing w:val="-10"/>
          <w:kern w:val="0"/>
          <w:sz w:val="18"/>
          <w:szCs w:val="15"/>
        </w:rPr>
      </w:pPr>
      <w:r w:rsidRPr="00BF022F">
        <w:rPr>
          <w:rFonts w:asciiTheme="minorEastAsia" w:hAnsiTheme="minorEastAsia" w:cs="黑体" w:hint="eastAsia"/>
          <w:b/>
          <w:spacing w:val="-10"/>
          <w:kern w:val="0"/>
          <w:sz w:val="18"/>
          <w:szCs w:val="15"/>
        </w:rPr>
        <w:t>□</w:t>
      </w:r>
      <w:r w:rsidRPr="00BF022F">
        <w:rPr>
          <w:rFonts w:asciiTheme="minorEastAsia" w:hAnsiTheme="minorEastAsia" w:cs="黑体"/>
          <w:b/>
          <w:spacing w:val="-10"/>
          <w:kern w:val="0"/>
          <w:sz w:val="18"/>
          <w:szCs w:val="15"/>
        </w:rPr>
        <w:t xml:space="preserve"> </w:t>
      </w:r>
      <w:r w:rsidRPr="00BF022F">
        <w:rPr>
          <w:rFonts w:asciiTheme="minorEastAsia" w:hAnsiTheme="minorEastAsia" w:cs="黑体" w:hint="eastAsia"/>
          <w:b/>
          <w:spacing w:val="-10"/>
          <w:kern w:val="0"/>
          <w:sz w:val="18"/>
          <w:szCs w:val="15"/>
        </w:rPr>
        <w:t>以上事项已确认知悉并</w:t>
      </w:r>
      <w:r w:rsidR="00F865CE">
        <w:rPr>
          <w:rFonts w:asciiTheme="minorEastAsia" w:hAnsiTheme="minorEastAsia" w:cs="黑体" w:hint="eastAsia"/>
          <w:b/>
          <w:spacing w:val="-10"/>
          <w:kern w:val="0"/>
          <w:sz w:val="18"/>
          <w:szCs w:val="15"/>
        </w:rPr>
        <w:t>同意作出相关声明</w:t>
      </w:r>
    </w:p>
    <w:p w14:paraId="56CE863C" w14:textId="3729C2AE" w:rsidR="00BF022F" w:rsidRDefault="004E4F9C" w:rsidP="005E22BF">
      <w:pPr>
        <w:autoSpaceDE w:val="0"/>
        <w:autoSpaceDN w:val="0"/>
        <w:adjustRightInd w:val="0"/>
        <w:snapToGrid w:val="0"/>
        <w:jc w:val="left"/>
        <w:rPr>
          <w:rFonts w:asciiTheme="minorEastAsia" w:hAnsiTheme="minorEastAsia" w:cs="黑体"/>
          <w:b/>
          <w:spacing w:val="-10"/>
          <w:kern w:val="0"/>
          <w:sz w:val="18"/>
          <w:szCs w:val="15"/>
        </w:rPr>
      </w:pPr>
      <w:r w:rsidRPr="00BF022F">
        <w:rPr>
          <w:rFonts w:asciiTheme="minorEastAsia" w:hAnsiTheme="minorEastAsia" w:cs="黑体" w:hint="eastAsia"/>
          <w:b/>
          <w:spacing w:val="-10"/>
          <w:kern w:val="0"/>
          <w:sz w:val="18"/>
          <w:szCs w:val="15"/>
        </w:rPr>
        <w:t>□</w:t>
      </w:r>
      <w:r w:rsidRPr="00BF022F">
        <w:rPr>
          <w:rFonts w:asciiTheme="minorEastAsia" w:hAnsiTheme="minorEastAsia" w:cs="黑体"/>
          <w:b/>
          <w:spacing w:val="-10"/>
          <w:kern w:val="0"/>
          <w:sz w:val="18"/>
          <w:szCs w:val="15"/>
        </w:rPr>
        <w:t xml:space="preserve"> 已登录</w:t>
      </w:r>
      <w:r w:rsidRPr="00BF022F">
        <w:rPr>
          <w:rFonts w:asciiTheme="minorEastAsia" w:hAnsiTheme="minorEastAsia" w:cs="黑体" w:hint="eastAsia"/>
          <w:b/>
          <w:spacing w:val="-10"/>
          <w:kern w:val="0"/>
          <w:sz w:val="18"/>
          <w:szCs w:val="15"/>
        </w:rPr>
        <w:t>西部利得</w:t>
      </w:r>
      <w:r w:rsidRPr="00BF022F">
        <w:rPr>
          <w:rFonts w:asciiTheme="minorEastAsia" w:hAnsiTheme="minorEastAsia" w:cs="黑体"/>
          <w:b/>
          <w:spacing w:val="-10"/>
          <w:kern w:val="0"/>
          <w:sz w:val="18"/>
          <w:szCs w:val="15"/>
        </w:rPr>
        <w:t>基金官网阅知</w:t>
      </w:r>
      <w:r w:rsidR="005E22BF">
        <w:rPr>
          <w:rFonts w:hint="eastAsia"/>
          <w:b/>
          <w:bCs/>
          <w:sz w:val="18"/>
          <w:szCs w:val="18"/>
        </w:rPr>
        <w:t>本次交易所涉及基金</w:t>
      </w:r>
      <w:r w:rsidR="005E22BF">
        <w:rPr>
          <w:rFonts w:hint="eastAsia"/>
          <w:b/>
          <w:bCs/>
          <w:sz w:val="18"/>
          <w:szCs w:val="18"/>
        </w:rPr>
        <w:t>/</w:t>
      </w:r>
      <w:r w:rsidR="005E22BF" w:rsidRPr="005E22BF">
        <w:rPr>
          <w:b/>
          <w:bCs/>
          <w:sz w:val="18"/>
          <w:szCs w:val="18"/>
        </w:rPr>
        <w:t>资产管理计划</w:t>
      </w:r>
      <w:r w:rsidR="005E22BF">
        <w:rPr>
          <w:rFonts w:hint="eastAsia"/>
          <w:b/>
          <w:bCs/>
          <w:sz w:val="18"/>
          <w:szCs w:val="18"/>
        </w:rPr>
        <w:t>的基金合同、招募说明书、基金产品资料概要及风险提示</w:t>
      </w:r>
    </w:p>
    <w:p w14:paraId="084216AF" w14:textId="77777777" w:rsidR="00BF022F" w:rsidRPr="00B513F6" w:rsidRDefault="00BF022F" w:rsidP="00BF022F">
      <w:pPr>
        <w:autoSpaceDE w:val="0"/>
        <w:autoSpaceDN w:val="0"/>
        <w:adjustRightInd w:val="0"/>
        <w:snapToGrid w:val="0"/>
        <w:spacing w:line="300" w:lineRule="auto"/>
        <w:jc w:val="left"/>
        <w:rPr>
          <w:rFonts w:asciiTheme="minorEastAsia" w:hAnsiTheme="minorEastAsia" w:cs="黑体"/>
          <w:b/>
          <w:spacing w:val="-10"/>
          <w:kern w:val="0"/>
          <w:sz w:val="18"/>
          <w:szCs w:val="15"/>
        </w:rPr>
      </w:pPr>
    </w:p>
    <w:p w14:paraId="49CFFE20" w14:textId="77777777" w:rsidR="00B36A15" w:rsidRDefault="00B36A15" w:rsidP="00BF022F">
      <w:pPr>
        <w:autoSpaceDE w:val="0"/>
        <w:autoSpaceDN w:val="0"/>
        <w:adjustRightInd w:val="0"/>
        <w:snapToGrid w:val="0"/>
        <w:jc w:val="left"/>
        <w:rPr>
          <w:rFonts w:asciiTheme="minorEastAsia" w:hAnsiTheme="minorEastAsia" w:cs="黑体"/>
          <w:kern w:val="0"/>
          <w:sz w:val="18"/>
          <w:szCs w:val="18"/>
        </w:rPr>
      </w:pPr>
    </w:p>
    <w:p w14:paraId="30741073" w14:textId="0D31CC0D" w:rsidR="00B36A15" w:rsidRPr="0033190E" w:rsidRDefault="00B91CE6" w:rsidP="00B36A15">
      <w:pPr>
        <w:rPr>
          <w:rFonts w:asciiTheme="minorEastAsia" w:hAnsiTheme="minorEastAsia" w:cs="黑体"/>
          <w:kern w:val="0"/>
          <w:sz w:val="18"/>
          <w:szCs w:val="18"/>
        </w:rPr>
      </w:pPr>
      <w:r>
        <w:rPr>
          <w:rFonts w:asciiTheme="minorEastAsia" w:hAnsiTheme="minorEastAsia" w:hint="eastAsia"/>
          <w:b/>
          <w:kern w:val="0"/>
        </w:rPr>
        <w:t>★</w:t>
      </w:r>
      <w:r w:rsidR="003B2771" w:rsidRPr="00B91CE6">
        <w:rPr>
          <w:rFonts w:asciiTheme="minorEastAsia" w:hAnsiTheme="minorEastAsia" w:cs="黑体" w:hint="eastAsia"/>
          <w:b/>
          <w:bCs/>
          <w:kern w:val="0"/>
          <w:sz w:val="18"/>
          <w:szCs w:val="18"/>
        </w:rPr>
        <w:t>机构加盖预留印鉴：</w:t>
      </w:r>
      <w:r w:rsidR="003B2771" w:rsidRPr="0029788D">
        <w:rPr>
          <w:rFonts w:asciiTheme="minorEastAsia" w:hAnsiTheme="minorEastAsia" w:cs="黑体"/>
          <w:kern w:val="0"/>
          <w:sz w:val="18"/>
          <w:szCs w:val="18"/>
        </w:rPr>
        <w:t xml:space="preserve"> </w:t>
      </w:r>
      <w:r w:rsidR="008412AB">
        <w:rPr>
          <w:rFonts w:asciiTheme="minorEastAsia" w:hAnsiTheme="minorEastAsia" w:cs="黑体"/>
          <w:kern w:val="0"/>
          <w:sz w:val="18"/>
          <w:szCs w:val="18"/>
        </w:rPr>
        <w:t xml:space="preserve">                  </w:t>
      </w:r>
      <w:r>
        <w:rPr>
          <w:rFonts w:asciiTheme="minorEastAsia" w:hAnsiTheme="minorEastAsia" w:hint="eastAsia"/>
          <w:b/>
          <w:kern w:val="0"/>
        </w:rPr>
        <w:t>★</w:t>
      </w:r>
      <w:r w:rsidR="003B2771" w:rsidRPr="00B91CE6">
        <w:rPr>
          <w:rFonts w:asciiTheme="minorEastAsia" w:hAnsiTheme="minorEastAsia" w:cs="黑体" w:hint="eastAsia"/>
          <w:b/>
          <w:bCs/>
          <w:kern w:val="0"/>
          <w:sz w:val="18"/>
          <w:szCs w:val="18"/>
        </w:rPr>
        <w:t>经办人</w:t>
      </w:r>
      <w:r w:rsidR="001D6BB4">
        <w:rPr>
          <w:rFonts w:asciiTheme="minorEastAsia" w:hAnsiTheme="minorEastAsia" w:cs="黑体" w:hint="eastAsia"/>
          <w:b/>
          <w:bCs/>
          <w:kern w:val="0"/>
          <w:sz w:val="18"/>
          <w:szCs w:val="18"/>
        </w:rPr>
        <w:t>/投资者</w:t>
      </w:r>
      <w:r w:rsidR="003B2771" w:rsidRPr="00B91CE6">
        <w:rPr>
          <w:rFonts w:asciiTheme="minorEastAsia" w:hAnsiTheme="minorEastAsia" w:cs="黑体" w:hint="eastAsia"/>
          <w:b/>
          <w:bCs/>
          <w:kern w:val="0"/>
          <w:sz w:val="18"/>
          <w:szCs w:val="18"/>
        </w:rPr>
        <w:t>签章：</w:t>
      </w:r>
      <w:r w:rsidR="0097614B" w:rsidRPr="00B91CE6">
        <w:rPr>
          <w:rFonts w:asciiTheme="minorEastAsia" w:hAnsiTheme="minorEastAsia" w:cs="黑体" w:hint="eastAsia"/>
          <w:b/>
          <w:bCs/>
          <w:kern w:val="0"/>
          <w:sz w:val="18"/>
          <w:szCs w:val="18"/>
        </w:rPr>
        <w:t xml:space="preserve">  </w:t>
      </w:r>
      <w:r w:rsidR="0097614B">
        <w:rPr>
          <w:rFonts w:asciiTheme="minorEastAsia" w:hAnsiTheme="minorEastAsia" w:cs="黑体" w:hint="eastAsia"/>
          <w:kern w:val="0"/>
          <w:sz w:val="18"/>
          <w:szCs w:val="18"/>
        </w:rPr>
        <w:t xml:space="preserve">                经办人联系电话</w:t>
      </w:r>
      <w:r w:rsidR="0097614B">
        <w:rPr>
          <w:rFonts w:asciiTheme="minorEastAsia" w:hAnsiTheme="minorEastAsia" w:cs="黑体"/>
          <w:kern w:val="0"/>
          <w:sz w:val="18"/>
          <w:szCs w:val="18"/>
        </w:rPr>
        <w:t>：</w:t>
      </w:r>
      <w:r w:rsidR="00B36A15">
        <w:rPr>
          <w:rFonts w:asciiTheme="minorEastAsia" w:hAnsiTheme="minorEastAsia" w:cs="黑体" w:hint="eastAsia"/>
          <w:kern w:val="0"/>
          <w:sz w:val="18"/>
          <w:szCs w:val="18"/>
        </w:rPr>
        <w:t xml:space="preserve"> </w:t>
      </w:r>
      <w:r w:rsidR="00B36A15">
        <w:rPr>
          <w:rFonts w:asciiTheme="minorEastAsia" w:hAnsiTheme="minorEastAsia" w:cs="黑体"/>
          <w:kern w:val="0"/>
          <w:sz w:val="18"/>
          <w:szCs w:val="18"/>
        </w:rPr>
        <w:t xml:space="preserve">          </w:t>
      </w:r>
      <w:r w:rsidR="00B36A15" w:rsidRPr="0029788D">
        <w:rPr>
          <w:rFonts w:asciiTheme="minorEastAsia" w:hAnsiTheme="minorEastAsia" w:cs="黑体" w:hint="eastAsia"/>
          <w:kern w:val="0"/>
          <w:sz w:val="18"/>
          <w:szCs w:val="18"/>
        </w:rPr>
        <w:t>日期：</w:t>
      </w:r>
      <w:r w:rsidR="00B36A15" w:rsidRPr="0029788D">
        <w:rPr>
          <w:rFonts w:asciiTheme="minorEastAsia" w:hAnsiTheme="minorEastAsia" w:cs="黑体"/>
          <w:kern w:val="0"/>
          <w:sz w:val="18"/>
          <w:szCs w:val="18"/>
        </w:rPr>
        <w:t xml:space="preserve"> </w:t>
      </w:r>
      <w:r w:rsidR="00B36A15">
        <w:rPr>
          <w:rFonts w:asciiTheme="minorEastAsia" w:hAnsiTheme="minorEastAsia" w:cs="黑体"/>
          <w:kern w:val="0"/>
          <w:sz w:val="18"/>
          <w:szCs w:val="18"/>
        </w:rPr>
        <w:t xml:space="preserve">   </w:t>
      </w:r>
    </w:p>
    <w:p w14:paraId="0D3536ED" w14:textId="52F6C4F2" w:rsidR="008412AB" w:rsidRPr="0033190E" w:rsidRDefault="00826359" w:rsidP="008412AB">
      <w:pPr>
        <w:rPr>
          <w:rFonts w:asciiTheme="minorEastAsia" w:hAnsiTheme="minorEastAsia" w:cs="黑体"/>
          <w:kern w:val="0"/>
          <w:sz w:val="18"/>
          <w:szCs w:val="18"/>
        </w:rPr>
      </w:pPr>
      <w:r>
        <w:rPr>
          <w:noProof/>
        </w:rPr>
        <w:lastRenderedPageBreak/>
        <mc:AlternateContent>
          <mc:Choice Requires="wps">
            <w:drawing>
              <wp:anchor distT="0" distB="0" distL="114300" distR="114300" simplePos="0" relativeHeight="251675648" behindDoc="0" locked="0" layoutInCell="1" allowOverlap="1" wp14:anchorId="31D7E5A8" wp14:editId="52F74632">
                <wp:simplePos x="0" y="0"/>
                <wp:positionH relativeFrom="margin">
                  <wp:posOffset>0</wp:posOffset>
                </wp:positionH>
                <wp:positionV relativeFrom="paragraph">
                  <wp:posOffset>40209</wp:posOffset>
                </wp:positionV>
                <wp:extent cx="6629400" cy="260350"/>
                <wp:effectExtent l="0" t="0" r="19050" b="25400"/>
                <wp:wrapNone/>
                <wp:docPr id="10" name="矩形 10"/>
                <wp:cNvGraphicFramePr/>
                <a:graphic xmlns:a="http://schemas.openxmlformats.org/drawingml/2006/main">
                  <a:graphicData uri="http://schemas.microsoft.com/office/word/2010/wordprocessingShape">
                    <wps:wsp>
                      <wps:cNvSpPr/>
                      <wps:spPr>
                        <a:xfrm>
                          <a:off x="0" y="0"/>
                          <a:ext cx="6629400" cy="2603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left:0;text-align:left;margin-left:0;margin-top:3.15pt;width:522pt;height:20.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r w:rsidR="0097614B">
        <w:rPr>
          <w:rFonts w:asciiTheme="minorEastAsia" w:hAnsiTheme="minorEastAsia" w:cs="黑体" w:hint="eastAsia"/>
          <w:kern w:val="0"/>
          <w:sz w:val="18"/>
          <w:szCs w:val="18"/>
        </w:rPr>
        <w:t xml:space="preserve"> </w:t>
      </w:r>
    </w:p>
    <w:p w14:paraId="7F8E8CED" w14:textId="090AA20D" w:rsidR="0060578A" w:rsidRDefault="0060578A" w:rsidP="00C0208B">
      <w:pPr>
        <w:autoSpaceDE w:val="0"/>
        <w:autoSpaceDN w:val="0"/>
        <w:adjustRightInd w:val="0"/>
        <w:jc w:val="left"/>
        <w:rPr>
          <w:rFonts w:ascii="黑体" w:eastAsia="黑体" w:cs="黑体"/>
          <w:kern w:val="0"/>
          <w:szCs w:val="21"/>
        </w:rPr>
      </w:pPr>
    </w:p>
    <w:p w14:paraId="07EE77D8" w14:textId="77777777" w:rsidR="003A3356" w:rsidRPr="00BF022F" w:rsidRDefault="003A3356" w:rsidP="00BF022F">
      <w:pPr>
        <w:autoSpaceDE w:val="0"/>
        <w:autoSpaceDN w:val="0"/>
        <w:adjustRightInd w:val="0"/>
        <w:spacing w:line="264" w:lineRule="auto"/>
        <w:rPr>
          <w:rFonts w:asciiTheme="minorEastAsia" w:hAnsiTheme="minorEastAsia" w:cs="黑体"/>
          <w:b/>
          <w:kern w:val="0"/>
          <w:sz w:val="15"/>
          <w:szCs w:val="15"/>
        </w:rPr>
      </w:pPr>
      <w:r w:rsidRPr="00BF022F">
        <w:rPr>
          <w:rFonts w:asciiTheme="minorEastAsia" w:hAnsiTheme="minorEastAsia" w:cs="黑体" w:hint="eastAsia"/>
          <w:b/>
          <w:kern w:val="0"/>
          <w:sz w:val="15"/>
          <w:szCs w:val="15"/>
        </w:rPr>
        <w:t>风险</w:t>
      </w:r>
      <w:r w:rsidRPr="00BF022F">
        <w:rPr>
          <w:rFonts w:asciiTheme="minorEastAsia" w:hAnsiTheme="minorEastAsia" w:cs="黑体"/>
          <w:b/>
          <w:kern w:val="0"/>
          <w:sz w:val="15"/>
          <w:szCs w:val="15"/>
        </w:rPr>
        <w:t>提示：</w:t>
      </w:r>
    </w:p>
    <w:p w14:paraId="1ABEB54B" w14:textId="0D442CA6" w:rsidR="005C241F" w:rsidRPr="00BF022F" w:rsidRDefault="0060578A" w:rsidP="00BF022F">
      <w:pPr>
        <w:adjustRightInd w:val="0"/>
        <w:snapToGrid w:val="0"/>
        <w:spacing w:line="264" w:lineRule="auto"/>
        <w:ind w:firstLineChars="200" w:firstLine="300"/>
        <w:jc w:val="left"/>
        <w:rPr>
          <w:sz w:val="15"/>
          <w:szCs w:val="15"/>
        </w:rPr>
      </w:pPr>
      <w:r w:rsidRPr="00BF022F">
        <w:rPr>
          <w:sz w:val="15"/>
          <w:szCs w:val="15"/>
        </w:rPr>
        <w:t>1</w:t>
      </w:r>
      <w:r w:rsidR="00C0208B" w:rsidRPr="00BF022F">
        <w:rPr>
          <w:rFonts w:hint="eastAsia"/>
          <w:sz w:val="15"/>
          <w:szCs w:val="15"/>
        </w:rPr>
        <w:t>、</w:t>
      </w:r>
      <w:r w:rsidR="005F2079" w:rsidRPr="00BF022F">
        <w:rPr>
          <w:rFonts w:hint="eastAsia"/>
          <w:sz w:val="15"/>
          <w:szCs w:val="15"/>
        </w:rPr>
        <w:t>西部利得基金管理有限公司（以下称“本公司”）</w:t>
      </w:r>
      <w:r w:rsidR="00C0208B" w:rsidRPr="00BF022F">
        <w:rPr>
          <w:rFonts w:hint="eastAsia"/>
          <w:sz w:val="15"/>
          <w:szCs w:val="15"/>
        </w:rPr>
        <w:t>发售和管理的</w:t>
      </w:r>
      <w:r w:rsidR="00CB6630" w:rsidRPr="00BF022F">
        <w:rPr>
          <w:rFonts w:hint="eastAsia"/>
          <w:sz w:val="15"/>
          <w:szCs w:val="15"/>
        </w:rPr>
        <w:t>基金</w:t>
      </w:r>
      <w:r w:rsidR="00CB6630" w:rsidRPr="00BF022F">
        <w:rPr>
          <w:sz w:val="15"/>
          <w:szCs w:val="15"/>
        </w:rPr>
        <w:t>/</w:t>
      </w:r>
      <w:r w:rsidR="00CB6630" w:rsidRPr="00BF022F">
        <w:rPr>
          <w:rFonts w:hint="eastAsia"/>
          <w:sz w:val="15"/>
          <w:szCs w:val="15"/>
        </w:rPr>
        <w:t>资产管理计划已经中国证券监督管理委员会（以下称“中国证监会”）核准发行或已向中国证监会</w:t>
      </w:r>
      <w:r w:rsidR="00382F1C" w:rsidRPr="00BF022F">
        <w:rPr>
          <w:rFonts w:hint="eastAsia"/>
          <w:sz w:val="15"/>
          <w:szCs w:val="15"/>
        </w:rPr>
        <w:t>报备</w:t>
      </w:r>
      <w:r w:rsidR="00CB6630" w:rsidRPr="00BF022F">
        <w:rPr>
          <w:rFonts w:hint="eastAsia"/>
          <w:sz w:val="15"/>
          <w:szCs w:val="15"/>
        </w:rPr>
        <w:t>，上述核准或报备，均不表明中国证监会对本基金</w:t>
      </w:r>
      <w:r w:rsidR="00CB6630" w:rsidRPr="00BF022F">
        <w:rPr>
          <w:sz w:val="15"/>
          <w:szCs w:val="15"/>
        </w:rPr>
        <w:t>/</w:t>
      </w:r>
      <w:r w:rsidR="00CB6630" w:rsidRPr="00BF022F">
        <w:rPr>
          <w:rFonts w:hint="eastAsia"/>
          <w:sz w:val="15"/>
          <w:szCs w:val="15"/>
        </w:rPr>
        <w:t>资产管理计划的价值和收益做出实质性判断和保证，亦不表明投资于本基金</w:t>
      </w:r>
      <w:r w:rsidR="00CB6630" w:rsidRPr="00BF022F">
        <w:rPr>
          <w:sz w:val="15"/>
          <w:szCs w:val="15"/>
        </w:rPr>
        <w:t>/</w:t>
      </w:r>
      <w:r w:rsidR="00CB6630" w:rsidRPr="00BF022F">
        <w:rPr>
          <w:rFonts w:hint="eastAsia"/>
          <w:sz w:val="15"/>
          <w:szCs w:val="15"/>
        </w:rPr>
        <w:t>资产管理计划没有风险。</w:t>
      </w:r>
      <w:r w:rsidR="005C241F" w:rsidRPr="00BF022F">
        <w:rPr>
          <w:rFonts w:hint="eastAsia"/>
          <w:sz w:val="15"/>
          <w:szCs w:val="15"/>
        </w:rPr>
        <w:t>具体基金的基金合同、基金招募说明书和基金产品资料概要通过中国证监会基金电子披露网【</w:t>
      </w:r>
      <w:r w:rsidR="005C241F" w:rsidRPr="00BF022F">
        <w:rPr>
          <w:sz w:val="15"/>
          <w:szCs w:val="15"/>
        </w:rPr>
        <w:t>http://eid.csrc.gov.cn/fund</w:t>
      </w:r>
      <w:r w:rsidR="005C241F" w:rsidRPr="00BF022F">
        <w:rPr>
          <w:rFonts w:hint="eastAsia"/>
          <w:sz w:val="15"/>
          <w:szCs w:val="15"/>
        </w:rPr>
        <w:t>】和基金管理人网站【</w:t>
      </w:r>
      <w:r w:rsidR="005C241F" w:rsidRPr="00BF022F">
        <w:rPr>
          <w:sz w:val="15"/>
          <w:szCs w:val="15"/>
        </w:rPr>
        <w:t>www.westleadfund.com</w:t>
      </w:r>
      <w:r w:rsidR="005C241F" w:rsidRPr="00BF022F">
        <w:rPr>
          <w:rFonts w:hint="eastAsia"/>
          <w:sz w:val="15"/>
          <w:szCs w:val="15"/>
        </w:rPr>
        <w:t>】进行了公开披露。</w:t>
      </w:r>
    </w:p>
    <w:p w14:paraId="3BDF1514" w14:textId="67FF1400" w:rsidR="00C0208B" w:rsidRPr="00BF022F" w:rsidRDefault="005C241F" w:rsidP="00BF022F">
      <w:pPr>
        <w:adjustRightInd w:val="0"/>
        <w:snapToGrid w:val="0"/>
        <w:spacing w:line="264" w:lineRule="auto"/>
        <w:ind w:firstLineChars="200" w:firstLine="300"/>
        <w:jc w:val="left"/>
        <w:rPr>
          <w:sz w:val="15"/>
          <w:szCs w:val="15"/>
        </w:rPr>
      </w:pPr>
      <w:r w:rsidRPr="00BF022F">
        <w:rPr>
          <w:sz w:val="15"/>
          <w:szCs w:val="15"/>
        </w:rPr>
        <w:t>2</w:t>
      </w:r>
      <w:r w:rsidR="0060578A" w:rsidRPr="00BF022F">
        <w:rPr>
          <w:rFonts w:hint="eastAsia"/>
          <w:sz w:val="15"/>
          <w:szCs w:val="15"/>
        </w:rPr>
        <w:t>、</w:t>
      </w:r>
      <w:r w:rsidR="00C0208B" w:rsidRPr="00BF022F">
        <w:rPr>
          <w:rFonts w:hint="eastAsia"/>
          <w:sz w:val="15"/>
          <w:szCs w:val="15"/>
        </w:rPr>
        <w:t>本公司恪守诚实信用、勤勉尽责的原则管理和运用基金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资产，但不保证本公司管理的基金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一定盈利，也不保证基金的最低收益。本公司管理的</w:t>
      </w:r>
      <w:r w:rsidR="005F2079" w:rsidRPr="00BF022F">
        <w:rPr>
          <w:rFonts w:hint="eastAsia"/>
          <w:sz w:val="15"/>
          <w:szCs w:val="15"/>
        </w:rPr>
        <w:t>本</w:t>
      </w:r>
      <w:r w:rsidR="00C0208B" w:rsidRPr="00BF022F">
        <w:rPr>
          <w:rFonts w:hint="eastAsia"/>
          <w:sz w:val="15"/>
          <w:szCs w:val="15"/>
        </w:rPr>
        <w:t>基金</w:t>
      </w:r>
      <w:r w:rsidR="006869D1" w:rsidRPr="00BF022F">
        <w:rPr>
          <w:sz w:val="15"/>
          <w:szCs w:val="15"/>
        </w:rPr>
        <w:t>/</w:t>
      </w:r>
      <w:r w:rsidR="006869D1" w:rsidRPr="00BF022F">
        <w:rPr>
          <w:rFonts w:hint="eastAsia"/>
          <w:sz w:val="15"/>
          <w:szCs w:val="15"/>
        </w:rPr>
        <w:t>资产管理计划</w:t>
      </w:r>
      <w:r w:rsidR="005F2079" w:rsidRPr="00BF022F">
        <w:rPr>
          <w:rFonts w:hint="eastAsia"/>
          <w:sz w:val="15"/>
          <w:szCs w:val="15"/>
        </w:rPr>
        <w:t>过</w:t>
      </w:r>
      <w:r w:rsidR="00C0208B" w:rsidRPr="00BF022F">
        <w:rPr>
          <w:rFonts w:hint="eastAsia"/>
          <w:sz w:val="15"/>
          <w:szCs w:val="15"/>
        </w:rPr>
        <w:t>往业绩</w:t>
      </w:r>
      <w:r w:rsidR="00FB5CF8">
        <w:rPr>
          <w:rFonts w:hint="eastAsia"/>
          <w:sz w:val="15"/>
          <w:szCs w:val="15"/>
        </w:rPr>
        <w:t>及</w:t>
      </w:r>
      <w:r w:rsidR="005F2079" w:rsidRPr="00BF022F">
        <w:rPr>
          <w:rFonts w:hint="eastAsia"/>
          <w:sz w:val="15"/>
          <w:szCs w:val="15"/>
        </w:rPr>
        <w:t>净值高低</w:t>
      </w:r>
      <w:r w:rsidR="00C0208B" w:rsidRPr="00BF022F">
        <w:rPr>
          <w:rFonts w:hint="eastAsia"/>
          <w:sz w:val="15"/>
          <w:szCs w:val="15"/>
        </w:rPr>
        <w:t>表现</w:t>
      </w:r>
      <w:r w:rsidR="005F2079" w:rsidRPr="00BF022F">
        <w:rPr>
          <w:rFonts w:hint="eastAsia"/>
          <w:sz w:val="15"/>
          <w:szCs w:val="15"/>
        </w:rPr>
        <w:t>并不预示本</w:t>
      </w:r>
      <w:r w:rsidR="00C0208B" w:rsidRPr="00BF022F">
        <w:rPr>
          <w:rFonts w:hint="eastAsia"/>
          <w:sz w:val="15"/>
          <w:szCs w:val="15"/>
        </w:rPr>
        <w:t>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未来业绩</w:t>
      </w:r>
      <w:r w:rsidR="005F2079" w:rsidRPr="00BF022F">
        <w:rPr>
          <w:rFonts w:hint="eastAsia"/>
          <w:sz w:val="15"/>
          <w:szCs w:val="15"/>
        </w:rPr>
        <w:t>表现</w:t>
      </w:r>
      <w:r w:rsidR="00C0208B" w:rsidRPr="00BF022F">
        <w:rPr>
          <w:rFonts w:hint="eastAsia"/>
          <w:sz w:val="15"/>
          <w:szCs w:val="15"/>
        </w:rPr>
        <w:t>，</w:t>
      </w:r>
      <w:r w:rsidR="005F2079" w:rsidRPr="00BF022F">
        <w:rPr>
          <w:rFonts w:hint="eastAsia"/>
          <w:sz w:val="15"/>
          <w:szCs w:val="15"/>
        </w:rPr>
        <w:t>本公司管理的其他基金</w:t>
      </w:r>
      <w:r w:rsidR="005F2079" w:rsidRPr="00BF022F">
        <w:rPr>
          <w:sz w:val="15"/>
          <w:szCs w:val="15"/>
        </w:rPr>
        <w:t>/</w:t>
      </w:r>
      <w:r w:rsidR="005F2079" w:rsidRPr="00BF022F">
        <w:rPr>
          <w:rFonts w:hint="eastAsia"/>
          <w:sz w:val="15"/>
          <w:szCs w:val="15"/>
        </w:rPr>
        <w:t>资产管理计划的业绩并不构成对本基金</w:t>
      </w:r>
      <w:r w:rsidR="005F2079" w:rsidRPr="00BF022F">
        <w:rPr>
          <w:sz w:val="15"/>
          <w:szCs w:val="15"/>
        </w:rPr>
        <w:t>/</w:t>
      </w:r>
      <w:r w:rsidR="005F2079" w:rsidRPr="00BF022F">
        <w:rPr>
          <w:rFonts w:hint="eastAsia"/>
          <w:sz w:val="15"/>
          <w:szCs w:val="15"/>
        </w:rPr>
        <w:t>资产管理计划业绩表现的保证。本公司提醒您基金投资的“买者自负”原则，在做出投资决策后，基金运营状况与基金净值变化引致的投资风险，由您自行负担。基金管理人、基金托管人、基金销售机构及相关机构不对基金投资收益做出任何承诺或保证。</w:t>
      </w:r>
    </w:p>
    <w:p w14:paraId="119B6A7F" w14:textId="14A7C23E"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3</w:t>
      </w:r>
      <w:r w:rsidR="005F2079" w:rsidRPr="00BF022F">
        <w:rPr>
          <w:sz w:val="15"/>
          <w:szCs w:val="15"/>
        </w:rPr>
        <w:t>、</w:t>
      </w:r>
      <w:r w:rsidR="005F2079" w:rsidRPr="00BF022F">
        <w:rPr>
          <w:rFonts w:hint="eastAsia"/>
          <w:sz w:val="15"/>
          <w:szCs w:val="15"/>
        </w:rPr>
        <w:t>证券投资基金是一种长期投资工具，其主要功能是分散投资，降低投资单一证券所带来的个别风险；资产管理计划按照《资产管理合同》约定进行投资活动。基金</w:t>
      </w:r>
      <w:r w:rsidR="005F2079" w:rsidRPr="00BF022F">
        <w:rPr>
          <w:sz w:val="15"/>
          <w:szCs w:val="15"/>
        </w:rPr>
        <w:t>/</w:t>
      </w:r>
      <w:r w:rsidR="005F2079" w:rsidRPr="00BF022F">
        <w:rPr>
          <w:rFonts w:hint="eastAsia"/>
          <w:sz w:val="15"/>
          <w:szCs w:val="15"/>
        </w:rPr>
        <w:t>资产管理计划不同于银行储蓄和债券等能够提供固定收益预期的金融工具，</w:t>
      </w:r>
      <w:r w:rsidR="003A0C4D">
        <w:rPr>
          <w:rFonts w:hint="eastAsia"/>
          <w:sz w:val="15"/>
          <w:szCs w:val="15"/>
        </w:rPr>
        <w:t>投资者</w:t>
      </w:r>
      <w:r w:rsidR="005F2079" w:rsidRPr="00BF022F">
        <w:rPr>
          <w:rFonts w:hint="eastAsia"/>
          <w:sz w:val="15"/>
          <w:szCs w:val="15"/>
        </w:rPr>
        <w:t>购买基金</w:t>
      </w:r>
      <w:r w:rsidR="005F2079" w:rsidRPr="00BF022F">
        <w:rPr>
          <w:sz w:val="15"/>
          <w:szCs w:val="15"/>
        </w:rPr>
        <w:t>/</w:t>
      </w:r>
      <w:r w:rsidR="005F2079" w:rsidRPr="00BF022F">
        <w:rPr>
          <w:rFonts w:hint="eastAsia"/>
          <w:sz w:val="15"/>
          <w:szCs w:val="15"/>
        </w:rPr>
        <w:t>资产管理计划，既可能按其持有份额分享基金</w:t>
      </w:r>
      <w:r w:rsidR="005F2079" w:rsidRPr="00BF022F">
        <w:rPr>
          <w:sz w:val="15"/>
          <w:szCs w:val="15"/>
        </w:rPr>
        <w:t>/</w:t>
      </w:r>
      <w:r w:rsidR="005F2079" w:rsidRPr="00BF022F">
        <w:rPr>
          <w:rFonts w:hint="eastAsia"/>
          <w:sz w:val="15"/>
          <w:szCs w:val="15"/>
        </w:rPr>
        <w:t>资产管理计划投资所产生的收益，也可能承担基金</w:t>
      </w:r>
      <w:r w:rsidR="005F2079" w:rsidRPr="00BF022F">
        <w:rPr>
          <w:sz w:val="15"/>
          <w:szCs w:val="15"/>
        </w:rPr>
        <w:t>/</w:t>
      </w:r>
      <w:r w:rsidR="005F2079" w:rsidRPr="00BF022F">
        <w:rPr>
          <w:rFonts w:hint="eastAsia"/>
          <w:sz w:val="15"/>
          <w:szCs w:val="15"/>
        </w:rPr>
        <w:t>资产管理计划投资所带来的损失。</w:t>
      </w:r>
    </w:p>
    <w:p w14:paraId="1251440F" w14:textId="02D38411"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4</w:t>
      </w:r>
      <w:r w:rsidR="005F2079" w:rsidRPr="00BF022F">
        <w:rPr>
          <w:rFonts w:hint="eastAsia"/>
          <w:sz w:val="15"/>
          <w:szCs w:val="15"/>
        </w:rPr>
        <w:t>、基金</w:t>
      </w:r>
      <w:r w:rsidR="005F2079" w:rsidRPr="00BF022F">
        <w:rPr>
          <w:sz w:val="15"/>
          <w:szCs w:val="15"/>
        </w:rPr>
        <w:t>/</w:t>
      </w:r>
      <w:r w:rsidR="005F2079" w:rsidRPr="00BF022F">
        <w:rPr>
          <w:rFonts w:hint="eastAsia"/>
          <w:sz w:val="15"/>
          <w:szCs w:val="15"/>
        </w:rPr>
        <w:t>资产管理计划在投资运作过程中可能面临各种风险，既包括市场风险，也包括基金</w:t>
      </w:r>
      <w:r w:rsidR="005F2079" w:rsidRPr="00BF022F">
        <w:rPr>
          <w:sz w:val="15"/>
          <w:szCs w:val="15"/>
        </w:rPr>
        <w:t>/</w:t>
      </w:r>
      <w:r w:rsidR="005F2079" w:rsidRPr="00BF022F">
        <w:rPr>
          <w:rFonts w:hint="eastAsia"/>
          <w:sz w:val="15"/>
          <w:szCs w:val="15"/>
        </w:rPr>
        <w:t>资产管理计划自身的管理风险、技术风险和合规风险等。巨额赎回风险是开放式基金所特有的一种风险，即当单个交易日基金的净赎回申请超过基金总份额的百分之十时，</w:t>
      </w:r>
      <w:r w:rsidR="003A0C4D">
        <w:rPr>
          <w:rFonts w:hint="eastAsia"/>
          <w:sz w:val="15"/>
          <w:szCs w:val="15"/>
        </w:rPr>
        <w:t>投资者</w:t>
      </w:r>
      <w:r w:rsidR="005F2079" w:rsidRPr="00BF022F">
        <w:rPr>
          <w:rFonts w:hint="eastAsia"/>
          <w:sz w:val="15"/>
          <w:szCs w:val="15"/>
        </w:rPr>
        <w:t>将可能无法及时赎回持有的全部基金份额。资产管理计划的巨额赎回（如适用）参照《资产管理合同》约定。</w:t>
      </w:r>
    </w:p>
    <w:p w14:paraId="52ACB696" w14:textId="150D1B3E"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5</w:t>
      </w:r>
      <w:r w:rsidR="005F2079" w:rsidRPr="00BF022F">
        <w:rPr>
          <w:rFonts w:hint="eastAsia"/>
          <w:sz w:val="15"/>
          <w:szCs w:val="15"/>
        </w:rPr>
        <w:t>、基金分为股票基金、混合基金、债券基金、货币市场基金等不同类型，</w:t>
      </w:r>
      <w:r w:rsidR="003A0C4D">
        <w:rPr>
          <w:rFonts w:hint="eastAsia"/>
          <w:sz w:val="15"/>
          <w:szCs w:val="15"/>
        </w:rPr>
        <w:t>投资者</w:t>
      </w:r>
      <w:r w:rsidR="005F2079" w:rsidRPr="00BF022F">
        <w:rPr>
          <w:rFonts w:hint="eastAsia"/>
          <w:sz w:val="15"/>
          <w:szCs w:val="15"/>
        </w:rPr>
        <w:t>投资不同类型的基金将获得不同的收益预期，也将承担不同程度的风险；资产管理计划按投资标的、投资策略的不同，也具有不同风险收益特征。一般来说，基金</w:t>
      </w:r>
      <w:r w:rsidR="005F2079" w:rsidRPr="00BF022F">
        <w:rPr>
          <w:sz w:val="15"/>
          <w:szCs w:val="15"/>
        </w:rPr>
        <w:t>/</w:t>
      </w:r>
      <w:r w:rsidR="005F2079" w:rsidRPr="00BF022F">
        <w:rPr>
          <w:rFonts w:hint="eastAsia"/>
          <w:sz w:val="15"/>
          <w:szCs w:val="15"/>
        </w:rPr>
        <w:t>资产管理计划的收益预期越高，</w:t>
      </w:r>
      <w:r w:rsidR="003A0C4D">
        <w:rPr>
          <w:rFonts w:hint="eastAsia"/>
          <w:sz w:val="15"/>
          <w:szCs w:val="15"/>
        </w:rPr>
        <w:t>投资者</w:t>
      </w:r>
      <w:r w:rsidR="005F2079" w:rsidRPr="00BF022F">
        <w:rPr>
          <w:rFonts w:hint="eastAsia"/>
          <w:sz w:val="15"/>
          <w:szCs w:val="15"/>
        </w:rPr>
        <w:t>承担的风险也越大。</w:t>
      </w:r>
    </w:p>
    <w:p w14:paraId="46E568BE" w14:textId="103AAC20"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6</w:t>
      </w:r>
      <w:r w:rsidR="005F2079" w:rsidRPr="00BF022F">
        <w:rPr>
          <w:rFonts w:hint="eastAsia"/>
          <w:sz w:val="15"/>
          <w:szCs w:val="15"/>
        </w:rPr>
        <w:t>、</w:t>
      </w:r>
      <w:r w:rsidR="003A0C4D">
        <w:rPr>
          <w:rFonts w:hint="eastAsia"/>
          <w:sz w:val="15"/>
          <w:szCs w:val="15"/>
        </w:rPr>
        <w:t>投资者</w:t>
      </w:r>
      <w:r w:rsidR="005F2079" w:rsidRPr="00BF022F">
        <w:rPr>
          <w:rFonts w:hint="eastAsia"/>
          <w:sz w:val="15"/>
          <w:szCs w:val="15"/>
        </w:rPr>
        <w:t>应当认真阅读《基金合同》</w:t>
      </w:r>
      <w:r w:rsidR="005F2079" w:rsidRPr="00BF022F">
        <w:rPr>
          <w:sz w:val="15"/>
          <w:szCs w:val="15"/>
        </w:rPr>
        <w:t>/</w:t>
      </w:r>
      <w:r w:rsidR="005F2079" w:rsidRPr="00BF022F">
        <w:rPr>
          <w:rFonts w:hint="eastAsia"/>
          <w:sz w:val="15"/>
          <w:szCs w:val="15"/>
        </w:rPr>
        <w:t>《资产管理合同》、《招募说明书》</w:t>
      </w:r>
      <w:r w:rsidR="005F2079" w:rsidRPr="00BF022F">
        <w:rPr>
          <w:sz w:val="15"/>
          <w:szCs w:val="15"/>
        </w:rPr>
        <w:t>/</w:t>
      </w:r>
      <w:r w:rsidR="005F2079" w:rsidRPr="00BF022F">
        <w:rPr>
          <w:rFonts w:hint="eastAsia"/>
          <w:sz w:val="15"/>
          <w:szCs w:val="15"/>
        </w:rPr>
        <w:t>《投资说明书》及等法律文件，了解基金</w:t>
      </w:r>
      <w:r w:rsidR="005F2079" w:rsidRPr="00BF022F">
        <w:rPr>
          <w:sz w:val="15"/>
          <w:szCs w:val="15"/>
        </w:rPr>
        <w:t>/</w:t>
      </w:r>
      <w:r w:rsidR="005F2079" w:rsidRPr="00BF022F">
        <w:rPr>
          <w:rFonts w:hint="eastAsia"/>
          <w:sz w:val="15"/>
          <w:szCs w:val="15"/>
        </w:rPr>
        <w:t>资产管理计划的风险收益特征，并根据自身的投资目的、投资期限、投资经验、资产状况等判断基金</w:t>
      </w:r>
      <w:r w:rsidR="003A0C4D">
        <w:rPr>
          <w:rFonts w:hint="eastAsia"/>
          <w:sz w:val="15"/>
          <w:szCs w:val="15"/>
        </w:rPr>
        <w:t>/</w:t>
      </w:r>
      <w:r w:rsidR="003A0C4D">
        <w:rPr>
          <w:rFonts w:hint="eastAsia"/>
          <w:sz w:val="15"/>
          <w:szCs w:val="15"/>
        </w:rPr>
        <w:t>资产管理计划</w:t>
      </w:r>
      <w:r w:rsidR="005F2079" w:rsidRPr="00BF022F">
        <w:rPr>
          <w:rFonts w:hint="eastAsia"/>
          <w:sz w:val="15"/>
          <w:szCs w:val="15"/>
        </w:rPr>
        <w:t>是否和</w:t>
      </w:r>
      <w:r w:rsidR="003A0C4D">
        <w:rPr>
          <w:rFonts w:hint="eastAsia"/>
          <w:sz w:val="15"/>
          <w:szCs w:val="15"/>
        </w:rPr>
        <w:t>投资者</w:t>
      </w:r>
      <w:r w:rsidR="005F2079" w:rsidRPr="00BF022F">
        <w:rPr>
          <w:rFonts w:hint="eastAsia"/>
          <w:sz w:val="15"/>
          <w:szCs w:val="15"/>
        </w:rPr>
        <w:t>的风险承受能力相适应。</w:t>
      </w:r>
    </w:p>
    <w:p w14:paraId="46AD0686" w14:textId="371F50C0" w:rsidR="005F2079" w:rsidRPr="00BF022F" w:rsidRDefault="00F97F98" w:rsidP="00BF022F">
      <w:pPr>
        <w:adjustRightInd w:val="0"/>
        <w:snapToGrid w:val="0"/>
        <w:spacing w:line="264" w:lineRule="auto"/>
        <w:ind w:firstLineChars="200" w:firstLine="300"/>
        <w:jc w:val="left"/>
        <w:rPr>
          <w:sz w:val="15"/>
          <w:szCs w:val="15"/>
        </w:rPr>
      </w:pPr>
      <w:r>
        <w:rPr>
          <w:sz w:val="15"/>
          <w:szCs w:val="15"/>
        </w:rPr>
        <w:t>7</w:t>
      </w:r>
      <w:r w:rsidR="005F2079" w:rsidRPr="00BF022F">
        <w:rPr>
          <w:rFonts w:hint="eastAsia"/>
          <w:sz w:val="15"/>
          <w:szCs w:val="15"/>
        </w:rPr>
        <w:t>、</w:t>
      </w:r>
      <w:r w:rsidR="003A0C4D">
        <w:rPr>
          <w:rFonts w:hint="eastAsia"/>
          <w:sz w:val="15"/>
          <w:szCs w:val="15"/>
        </w:rPr>
        <w:t>投资者</w:t>
      </w:r>
      <w:r w:rsidR="005F2079" w:rsidRPr="00BF022F">
        <w:rPr>
          <w:rFonts w:hint="eastAsia"/>
          <w:sz w:val="15"/>
          <w:szCs w:val="15"/>
        </w:rPr>
        <w:t>应当充分了解基金定期定额投资和零存整取等储蓄方式的区别。定期定额投资是引导</w:t>
      </w:r>
      <w:r w:rsidR="003A0C4D">
        <w:rPr>
          <w:rFonts w:hint="eastAsia"/>
          <w:sz w:val="15"/>
          <w:szCs w:val="15"/>
        </w:rPr>
        <w:t>投资者</w:t>
      </w:r>
      <w:r w:rsidR="005F2079" w:rsidRPr="00BF022F">
        <w:rPr>
          <w:rFonts w:hint="eastAsia"/>
          <w:sz w:val="15"/>
          <w:szCs w:val="15"/>
        </w:rPr>
        <w:t>进行长期投资、平均投资成本的一种简单易行的投资方式。但是定期定额投资并不能规避基金投资所固有的风险，不能保证</w:t>
      </w:r>
      <w:r w:rsidR="003A0C4D">
        <w:rPr>
          <w:rFonts w:hint="eastAsia"/>
          <w:sz w:val="15"/>
          <w:szCs w:val="15"/>
        </w:rPr>
        <w:t>投资者</w:t>
      </w:r>
      <w:r w:rsidR="005F2079" w:rsidRPr="00BF022F">
        <w:rPr>
          <w:rFonts w:hint="eastAsia"/>
          <w:sz w:val="15"/>
          <w:szCs w:val="15"/>
        </w:rPr>
        <w:t>获得收益，也不是替代储蓄的等效理财方式。</w:t>
      </w:r>
    </w:p>
    <w:p w14:paraId="78A409CE" w14:textId="476994EA" w:rsidR="00511125" w:rsidRPr="00BF022F" w:rsidRDefault="00F97F98" w:rsidP="00BF022F">
      <w:pPr>
        <w:adjustRightInd w:val="0"/>
        <w:snapToGrid w:val="0"/>
        <w:spacing w:line="264" w:lineRule="auto"/>
        <w:ind w:firstLineChars="200" w:firstLine="300"/>
        <w:jc w:val="left"/>
        <w:rPr>
          <w:sz w:val="15"/>
          <w:szCs w:val="15"/>
        </w:rPr>
      </w:pPr>
      <w:r>
        <w:rPr>
          <w:sz w:val="15"/>
          <w:szCs w:val="15"/>
        </w:rPr>
        <w:t>8</w:t>
      </w:r>
      <w:r w:rsidR="00511125" w:rsidRPr="00BF022F">
        <w:rPr>
          <w:rFonts w:hint="eastAsia"/>
          <w:sz w:val="15"/>
          <w:szCs w:val="15"/>
        </w:rPr>
        <w:t>、普通投资者在投资基金产品前，应该充分了解以下情况：（一）可能直接导致本金亏损的事项；（二）可能直接导致超过原始本金损失的事项；（三）因经营机构的业务或者财产状况变化，可能导致本金或者原始本金亏损的事项；（四）因经营机构的业务或者财产状况变化，影响</w:t>
      </w:r>
      <w:r w:rsidR="003A0C4D">
        <w:rPr>
          <w:rFonts w:hint="eastAsia"/>
          <w:sz w:val="15"/>
          <w:szCs w:val="15"/>
        </w:rPr>
        <w:t>投资者</w:t>
      </w:r>
      <w:r w:rsidR="00511125" w:rsidRPr="00BF022F">
        <w:rPr>
          <w:rFonts w:hint="eastAsia"/>
          <w:sz w:val="15"/>
          <w:szCs w:val="15"/>
        </w:rPr>
        <w:t>判断的重要事由；（五）限制销售对象权利行使期限或者可解除合同期限等全部限制内容；（六）证监会发布的《证券期货投资者适当性管理办法》及《实施规定》规定的适当性匹配意见。</w:t>
      </w:r>
    </w:p>
    <w:p w14:paraId="5565B92D" w14:textId="3882B391" w:rsidR="00B506F4" w:rsidRPr="00BF022F" w:rsidRDefault="00F97F98" w:rsidP="00BF022F">
      <w:pPr>
        <w:adjustRightInd w:val="0"/>
        <w:snapToGrid w:val="0"/>
        <w:spacing w:line="264" w:lineRule="auto"/>
        <w:ind w:firstLineChars="200" w:firstLine="300"/>
        <w:jc w:val="left"/>
        <w:rPr>
          <w:sz w:val="15"/>
          <w:szCs w:val="15"/>
        </w:rPr>
      </w:pPr>
      <w:r>
        <w:rPr>
          <w:sz w:val="15"/>
          <w:szCs w:val="15"/>
        </w:rPr>
        <w:t>9</w:t>
      </w:r>
      <w:r w:rsidR="00B506F4" w:rsidRPr="00BF022F">
        <w:rPr>
          <w:rFonts w:hint="eastAsia"/>
          <w:sz w:val="15"/>
          <w:szCs w:val="15"/>
        </w:rPr>
        <w:t>、</w:t>
      </w:r>
      <w:r w:rsidR="003A0C4D">
        <w:rPr>
          <w:rFonts w:hint="eastAsia"/>
          <w:sz w:val="15"/>
          <w:szCs w:val="15"/>
        </w:rPr>
        <w:t>投资者</w:t>
      </w:r>
      <w:r w:rsidR="00B506F4" w:rsidRPr="00BF022F">
        <w:rPr>
          <w:rFonts w:hint="eastAsia"/>
          <w:sz w:val="15"/>
          <w:szCs w:val="15"/>
        </w:rPr>
        <w:t>应当通过资产管理人或具有基金</w:t>
      </w:r>
      <w:r w:rsidR="00B506F4" w:rsidRPr="00BF022F">
        <w:rPr>
          <w:sz w:val="15"/>
          <w:szCs w:val="15"/>
        </w:rPr>
        <w:t>/</w:t>
      </w:r>
      <w:r w:rsidR="00B506F4" w:rsidRPr="00BF022F">
        <w:rPr>
          <w:rFonts w:hint="eastAsia"/>
          <w:sz w:val="15"/>
          <w:szCs w:val="15"/>
        </w:rPr>
        <w:t>资产管理计划代销业务资格的其他机构购买和赎回基金</w:t>
      </w:r>
      <w:r w:rsidR="00B506F4" w:rsidRPr="00BF022F">
        <w:rPr>
          <w:sz w:val="15"/>
          <w:szCs w:val="15"/>
        </w:rPr>
        <w:t>/</w:t>
      </w:r>
      <w:r w:rsidR="00B506F4" w:rsidRPr="00BF022F">
        <w:rPr>
          <w:rFonts w:hint="eastAsia"/>
          <w:sz w:val="15"/>
          <w:szCs w:val="15"/>
        </w:rPr>
        <w:t>资产管理计划，基金代销机构名单详见基金</w:t>
      </w:r>
      <w:r w:rsidR="00B506F4" w:rsidRPr="00BF022F">
        <w:rPr>
          <w:sz w:val="15"/>
          <w:szCs w:val="15"/>
        </w:rPr>
        <w:t>/</w:t>
      </w:r>
      <w:r w:rsidR="00B506F4" w:rsidRPr="00BF022F">
        <w:rPr>
          <w:rFonts w:hint="eastAsia"/>
          <w:sz w:val="15"/>
          <w:szCs w:val="15"/>
        </w:rPr>
        <w:t>资产管理计划的《招募说明书》</w:t>
      </w:r>
      <w:r w:rsidR="00B506F4" w:rsidRPr="00BF022F">
        <w:rPr>
          <w:sz w:val="15"/>
          <w:szCs w:val="15"/>
        </w:rPr>
        <w:t>/</w:t>
      </w:r>
      <w:r w:rsidR="00B506F4" w:rsidRPr="00BF022F">
        <w:rPr>
          <w:rFonts w:hint="eastAsia"/>
          <w:sz w:val="15"/>
          <w:szCs w:val="15"/>
        </w:rPr>
        <w:t>《资产管理合同》以及相关公告。</w:t>
      </w:r>
    </w:p>
    <w:p w14:paraId="7FC9C760" w14:textId="77777777" w:rsidR="00C0208B" w:rsidRPr="00BF022F" w:rsidRDefault="00C0208B" w:rsidP="00BF022F">
      <w:pPr>
        <w:autoSpaceDE w:val="0"/>
        <w:autoSpaceDN w:val="0"/>
        <w:adjustRightInd w:val="0"/>
        <w:spacing w:line="264" w:lineRule="auto"/>
        <w:rPr>
          <w:rFonts w:asciiTheme="minorEastAsia" w:hAnsiTheme="minorEastAsia" w:cs="黑体"/>
          <w:b/>
          <w:kern w:val="0"/>
          <w:sz w:val="15"/>
          <w:szCs w:val="15"/>
        </w:rPr>
      </w:pPr>
      <w:r w:rsidRPr="00BF022F">
        <w:rPr>
          <w:rFonts w:asciiTheme="minorEastAsia" w:hAnsiTheme="minorEastAsia" w:cs="黑体" w:hint="eastAsia"/>
          <w:b/>
          <w:kern w:val="0"/>
          <w:sz w:val="15"/>
          <w:szCs w:val="15"/>
        </w:rPr>
        <w:t>注意事项：</w:t>
      </w:r>
    </w:p>
    <w:p w14:paraId="763EFB97" w14:textId="092FA45C" w:rsidR="00BA3553" w:rsidRPr="00BF022F" w:rsidRDefault="00BA3553" w:rsidP="00BF022F">
      <w:pPr>
        <w:adjustRightInd w:val="0"/>
        <w:snapToGrid w:val="0"/>
        <w:spacing w:line="264" w:lineRule="auto"/>
        <w:ind w:firstLineChars="200" w:firstLine="300"/>
        <w:jc w:val="left"/>
        <w:rPr>
          <w:sz w:val="15"/>
          <w:szCs w:val="15"/>
        </w:rPr>
      </w:pPr>
      <w:r w:rsidRPr="00BF022F">
        <w:rPr>
          <w:sz w:val="15"/>
          <w:szCs w:val="15"/>
        </w:rPr>
        <w:t>1</w:t>
      </w:r>
      <w:r w:rsidRPr="00BF022F">
        <w:rPr>
          <w:rFonts w:hint="eastAsia"/>
          <w:sz w:val="15"/>
          <w:szCs w:val="15"/>
        </w:rPr>
        <w:t>、</w:t>
      </w:r>
      <w:r w:rsidR="003A0C4D">
        <w:rPr>
          <w:rFonts w:hint="eastAsia"/>
          <w:sz w:val="15"/>
          <w:szCs w:val="15"/>
        </w:rPr>
        <w:t>投资者</w:t>
      </w:r>
      <w:r w:rsidRPr="00BF022F">
        <w:rPr>
          <w:rFonts w:hint="eastAsia"/>
          <w:sz w:val="15"/>
          <w:szCs w:val="15"/>
        </w:rPr>
        <w:t>在办理交易业务前请确认已在本公司直销柜台开户。如果投资者在开户时没有填写过《</w:t>
      </w:r>
      <w:r w:rsidR="00E755C6" w:rsidRPr="00E755C6">
        <w:rPr>
          <w:rFonts w:hint="eastAsia"/>
          <w:sz w:val="15"/>
          <w:szCs w:val="15"/>
        </w:rPr>
        <w:t>风险提示及风险承受能力调查问卷</w:t>
      </w:r>
      <w:r w:rsidRPr="00BF022F">
        <w:rPr>
          <w:rFonts w:hint="eastAsia"/>
          <w:sz w:val="15"/>
          <w:szCs w:val="15"/>
        </w:rPr>
        <w:t>》，在首次办理交易业务前需要填写《</w:t>
      </w:r>
      <w:r w:rsidR="00E755C6" w:rsidRPr="00E755C6">
        <w:rPr>
          <w:rFonts w:hint="eastAsia"/>
          <w:sz w:val="15"/>
          <w:szCs w:val="15"/>
        </w:rPr>
        <w:t>风险提示及风险承受能力调查问卷</w:t>
      </w:r>
      <w:r w:rsidRPr="00BF022F">
        <w:rPr>
          <w:rFonts w:hint="eastAsia"/>
          <w:sz w:val="15"/>
          <w:szCs w:val="15"/>
        </w:rPr>
        <w:t>》，投资者同时也应了解所投资产品的风险等级。</w:t>
      </w:r>
    </w:p>
    <w:p w14:paraId="68A58C6B" w14:textId="1F174977" w:rsidR="005C241F" w:rsidRPr="00BF022F" w:rsidRDefault="00D17D65" w:rsidP="00BF022F">
      <w:pPr>
        <w:adjustRightInd w:val="0"/>
        <w:snapToGrid w:val="0"/>
        <w:spacing w:line="264" w:lineRule="auto"/>
        <w:ind w:firstLineChars="200" w:firstLine="300"/>
        <w:jc w:val="left"/>
        <w:rPr>
          <w:sz w:val="15"/>
          <w:szCs w:val="15"/>
        </w:rPr>
      </w:pPr>
      <w:r w:rsidRPr="00BF022F">
        <w:rPr>
          <w:sz w:val="15"/>
          <w:szCs w:val="15"/>
        </w:rPr>
        <w:t>2</w:t>
      </w:r>
      <w:r w:rsidRPr="00BF022F">
        <w:rPr>
          <w:rFonts w:hint="eastAsia"/>
          <w:sz w:val="15"/>
          <w:szCs w:val="15"/>
        </w:rPr>
        <w:t>、</w:t>
      </w:r>
      <w:r w:rsidR="005C241F" w:rsidRPr="00BF022F">
        <w:rPr>
          <w:rFonts w:asciiTheme="minorEastAsia" w:hAnsiTheme="minorEastAsia" w:cs="黑体" w:hint="eastAsia"/>
          <w:kern w:val="0"/>
          <w:sz w:val="15"/>
          <w:szCs w:val="15"/>
        </w:rPr>
        <w:t>本公司直销柜台</w:t>
      </w:r>
      <w:r w:rsidR="00852CB2" w:rsidRPr="00BF022F">
        <w:rPr>
          <w:rFonts w:asciiTheme="minorEastAsia" w:hAnsiTheme="minorEastAsia" w:cs="黑体" w:hint="eastAsia"/>
          <w:kern w:val="0"/>
          <w:sz w:val="15"/>
          <w:szCs w:val="15"/>
        </w:rPr>
        <w:t>受理投资者交易申请时间为每个交易日的</w:t>
      </w:r>
      <w:r w:rsidR="00852CB2" w:rsidRPr="00BF022F">
        <w:rPr>
          <w:rFonts w:asciiTheme="minorEastAsia" w:hAnsiTheme="minorEastAsia" w:cs="黑体"/>
          <w:kern w:val="0"/>
          <w:sz w:val="15"/>
          <w:szCs w:val="15"/>
        </w:rPr>
        <w:t>9：30-15：00，认购</w:t>
      </w:r>
      <w:r w:rsidR="001D6BB4">
        <w:rPr>
          <w:rFonts w:asciiTheme="minorEastAsia" w:hAnsiTheme="minorEastAsia" w:cs="黑体" w:hint="eastAsia"/>
          <w:kern w:val="0"/>
          <w:sz w:val="15"/>
          <w:szCs w:val="15"/>
        </w:rPr>
        <w:t>/参与</w:t>
      </w:r>
      <w:r w:rsidR="00852CB2" w:rsidRPr="00BF022F">
        <w:rPr>
          <w:rFonts w:asciiTheme="minorEastAsia" w:hAnsiTheme="minorEastAsia" w:cs="黑体"/>
          <w:kern w:val="0"/>
          <w:sz w:val="15"/>
          <w:szCs w:val="15"/>
        </w:rPr>
        <w:t>业务的受理时间以该基金/资产管理计划的《发售公告》或《资产管理合同》为准。投资者在非交易时间提交的申请，将顺延至下一个交易日受理。</w:t>
      </w:r>
      <w:r w:rsidR="00852CB2" w:rsidRPr="00BF022F">
        <w:rPr>
          <w:rFonts w:asciiTheme="minorEastAsia" w:hAnsiTheme="minorEastAsia" w:cs="黑体" w:hint="eastAsia"/>
          <w:kern w:val="0"/>
          <w:sz w:val="15"/>
          <w:szCs w:val="15"/>
        </w:rPr>
        <w:t>交易撤单须在拟撤单交易的申请当日</w:t>
      </w:r>
      <w:r w:rsidR="00852CB2" w:rsidRPr="00BF022F">
        <w:rPr>
          <w:rFonts w:asciiTheme="minorEastAsia" w:hAnsiTheme="minorEastAsia" w:cs="黑体"/>
          <w:kern w:val="0"/>
          <w:sz w:val="15"/>
          <w:szCs w:val="15"/>
        </w:rPr>
        <w:t xml:space="preserve"> 15：00 </w:t>
      </w:r>
      <w:r w:rsidR="00852CB2" w:rsidRPr="00BF022F">
        <w:rPr>
          <w:rFonts w:asciiTheme="minorEastAsia" w:hAnsiTheme="minorEastAsia" w:cs="黑体" w:hint="eastAsia"/>
          <w:kern w:val="0"/>
          <w:sz w:val="15"/>
          <w:szCs w:val="15"/>
        </w:rPr>
        <w:t>前提出。传真件收到时间以本公司时间钟记录的时间为准。法律法规或《基金合同》</w:t>
      </w:r>
      <w:r w:rsidR="00852CB2" w:rsidRPr="00BF022F">
        <w:rPr>
          <w:rFonts w:asciiTheme="minorEastAsia" w:hAnsiTheme="minorEastAsia" w:cs="黑体"/>
          <w:kern w:val="0"/>
          <w:sz w:val="15"/>
          <w:szCs w:val="15"/>
        </w:rPr>
        <w:t>/《资产管理合同》另有规定的，从其规定；</w:t>
      </w:r>
    </w:p>
    <w:p w14:paraId="34B1BF9A" w14:textId="082F5F1F" w:rsidR="00D17D65" w:rsidRPr="00BF022F" w:rsidRDefault="00D17D65" w:rsidP="00BF022F">
      <w:pPr>
        <w:adjustRightInd w:val="0"/>
        <w:snapToGrid w:val="0"/>
        <w:spacing w:line="264" w:lineRule="auto"/>
        <w:ind w:firstLineChars="200" w:firstLine="300"/>
        <w:jc w:val="left"/>
        <w:rPr>
          <w:sz w:val="15"/>
          <w:szCs w:val="15"/>
        </w:rPr>
      </w:pPr>
      <w:r w:rsidRPr="00BF022F">
        <w:rPr>
          <w:sz w:val="15"/>
          <w:szCs w:val="15"/>
        </w:rPr>
        <w:t>3</w:t>
      </w:r>
      <w:r w:rsidRPr="00BF022F">
        <w:rPr>
          <w:rFonts w:hint="eastAsia"/>
          <w:sz w:val="15"/>
          <w:szCs w:val="15"/>
        </w:rPr>
        <w:t>、普通投资者应配合本公司在购买前完成执行《证券期货投资者适当性管理办法》第二十三条信息告知的全过程录音或录像，普通投资者未配合本公司进行录音或录像的，本公司有权认定认</w:t>
      </w:r>
      <w:r w:rsidRPr="00BF022F">
        <w:rPr>
          <w:sz w:val="15"/>
          <w:szCs w:val="15"/>
        </w:rPr>
        <w:t>/</w:t>
      </w:r>
      <w:r w:rsidRPr="00BF022F">
        <w:rPr>
          <w:rFonts w:hint="eastAsia"/>
          <w:sz w:val="15"/>
          <w:szCs w:val="15"/>
        </w:rPr>
        <w:t>申购</w:t>
      </w:r>
      <w:r w:rsidR="000133A5" w:rsidRPr="00BF022F">
        <w:rPr>
          <w:sz w:val="15"/>
          <w:szCs w:val="15"/>
        </w:rPr>
        <w:t>/</w:t>
      </w:r>
      <w:r w:rsidR="000133A5" w:rsidRPr="00BF022F">
        <w:rPr>
          <w:rFonts w:hint="eastAsia"/>
          <w:sz w:val="15"/>
          <w:szCs w:val="15"/>
        </w:rPr>
        <w:t>参与</w:t>
      </w:r>
      <w:r w:rsidRPr="00BF022F">
        <w:rPr>
          <w:rFonts w:hint="eastAsia"/>
          <w:sz w:val="15"/>
          <w:szCs w:val="15"/>
        </w:rPr>
        <w:t>、基金转换业务不成功。</w:t>
      </w:r>
    </w:p>
    <w:p w14:paraId="624DA66D" w14:textId="243D8741" w:rsidR="00511125" w:rsidRPr="00BF022F" w:rsidRDefault="00511125" w:rsidP="00BF022F">
      <w:pPr>
        <w:adjustRightInd w:val="0"/>
        <w:snapToGrid w:val="0"/>
        <w:spacing w:line="264" w:lineRule="auto"/>
        <w:ind w:firstLineChars="200" w:firstLine="300"/>
        <w:jc w:val="left"/>
        <w:rPr>
          <w:sz w:val="15"/>
          <w:szCs w:val="15"/>
        </w:rPr>
      </w:pPr>
      <w:r w:rsidRPr="00BF022F">
        <w:rPr>
          <w:sz w:val="15"/>
          <w:szCs w:val="15"/>
        </w:rPr>
        <w:t>4</w:t>
      </w:r>
      <w:r w:rsidRPr="00BF022F">
        <w:rPr>
          <w:rFonts w:hint="eastAsia"/>
          <w:sz w:val="15"/>
          <w:szCs w:val="15"/>
        </w:rPr>
        <w:t>、投资者办理赎回</w:t>
      </w:r>
      <w:r w:rsidR="001D6BB4">
        <w:rPr>
          <w:rFonts w:hint="eastAsia"/>
          <w:sz w:val="15"/>
          <w:szCs w:val="15"/>
        </w:rPr>
        <w:t>/</w:t>
      </w:r>
      <w:r w:rsidR="001D6BB4">
        <w:rPr>
          <w:rFonts w:hint="eastAsia"/>
          <w:sz w:val="15"/>
          <w:szCs w:val="15"/>
        </w:rPr>
        <w:t>退出</w:t>
      </w:r>
      <w:r w:rsidR="001D6BB4">
        <w:rPr>
          <w:rFonts w:hint="eastAsia"/>
          <w:sz w:val="15"/>
          <w:szCs w:val="15"/>
        </w:rPr>
        <w:t>/</w:t>
      </w:r>
      <w:r w:rsidRPr="00BF022F">
        <w:rPr>
          <w:rFonts w:hint="eastAsia"/>
          <w:sz w:val="15"/>
          <w:szCs w:val="15"/>
        </w:rPr>
        <w:t>转换业务，申请赎回</w:t>
      </w:r>
      <w:r w:rsidR="001D6BB4">
        <w:rPr>
          <w:rFonts w:hint="eastAsia"/>
          <w:sz w:val="15"/>
          <w:szCs w:val="15"/>
        </w:rPr>
        <w:t>/</w:t>
      </w:r>
      <w:r w:rsidR="001D6BB4">
        <w:rPr>
          <w:rFonts w:hint="eastAsia"/>
          <w:sz w:val="15"/>
          <w:szCs w:val="15"/>
        </w:rPr>
        <w:t>退出</w:t>
      </w:r>
      <w:r w:rsidR="001D6BB4">
        <w:rPr>
          <w:rFonts w:hint="eastAsia"/>
          <w:sz w:val="15"/>
          <w:szCs w:val="15"/>
        </w:rPr>
        <w:t>/</w:t>
      </w:r>
      <w:r w:rsidRPr="00BF022F">
        <w:rPr>
          <w:rFonts w:hint="eastAsia"/>
          <w:sz w:val="15"/>
          <w:szCs w:val="15"/>
        </w:rPr>
        <w:t>转换出产品的份额不得超过该交易账户内可用份额，且交易账户内剩余份额不得低于该产品法律文件约定的最低赎回份额。如因本次赎回导致交易账户中的产品份额不足该产品的最低留存份额，则剩余份额将一并被赎回。产品法律文件另有约定的按法律文件约定办理。</w:t>
      </w:r>
    </w:p>
    <w:p w14:paraId="29D1B9D9" w14:textId="3B0A0EEC" w:rsidR="00511125" w:rsidRPr="00BF022F" w:rsidRDefault="00511125" w:rsidP="00BF022F">
      <w:pPr>
        <w:adjustRightInd w:val="0"/>
        <w:snapToGrid w:val="0"/>
        <w:spacing w:line="264" w:lineRule="auto"/>
        <w:ind w:firstLineChars="200" w:firstLine="300"/>
        <w:jc w:val="left"/>
        <w:rPr>
          <w:sz w:val="15"/>
          <w:szCs w:val="15"/>
        </w:rPr>
      </w:pPr>
      <w:r w:rsidRPr="00BF022F">
        <w:rPr>
          <w:sz w:val="15"/>
          <w:szCs w:val="15"/>
        </w:rPr>
        <w:t>5</w:t>
      </w:r>
      <w:r w:rsidRPr="00BF022F">
        <w:rPr>
          <w:rFonts w:hint="eastAsia"/>
          <w:sz w:val="15"/>
          <w:szCs w:val="15"/>
        </w:rPr>
        <w:t>、投资者办理转托管业务，需先在转入机构开立该产品对应的</w:t>
      </w:r>
      <w:r w:rsidRPr="00BF022F">
        <w:rPr>
          <w:sz w:val="15"/>
          <w:szCs w:val="15"/>
        </w:rPr>
        <w:t xml:space="preserve"> TA </w:t>
      </w:r>
      <w:r w:rsidRPr="00BF022F">
        <w:rPr>
          <w:rFonts w:hint="eastAsia"/>
          <w:sz w:val="15"/>
          <w:szCs w:val="15"/>
        </w:rPr>
        <w:t>基金账号和交易账号，且转入机构必须为该产品的销售机构。由其他销售渠道转入本公司直销柜台（</w:t>
      </w:r>
      <w:r w:rsidR="00FB5CF8">
        <w:rPr>
          <w:rFonts w:hint="eastAsia"/>
          <w:sz w:val="15"/>
          <w:szCs w:val="15"/>
        </w:rPr>
        <w:t>销售商席位号</w:t>
      </w:r>
      <w:r w:rsidRPr="00BF022F">
        <w:rPr>
          <w:sz w:val="15"/>
          <w:szCs w:val="15"/>
        </w:rPr>
        <w:t xml:space="preserve"> 267</w:t>
      </w:r>
      <w:r w:rsidRPr="00BF022F">
        <w:rPr>
          <w:rFonts w:hint="eastAsia"/>
          <w:sz w:val="15"/>
          <w:szCs w:val="15"/>
        </w:rPr>
        <w:t>），如办理的是一步转托管，无需再向本公司直销柜台提交申请，如办理的是托管转出，需向本公司直销柜台提交托管转入申请，并指定转入交易账号。</w:t>
      </w:r>
    </w:p>
    <w:p w14:paraId="5EB30198" w14:textId="0B4F5FD2" w:rsidR="00852CB2" w:rsidRDefault="00B506F4" w:rsidP="00BF022F">
      <w:pPr>
        <w:adjustRightInd w:val="0"/>
        <w:snapToGrid w:val="0"/>
        <w:spacing w:line="264" w:lineRule="auto"/>
        <w:ind w:firstLineChars="200" w:firstLine="300"/>
        <w:jc w:val="left"/>
        <w:rPr>
          <w:sz w:val="15"/>
          <w:szCs w:val="15"/>
        </w:rPr>
      </w:pPr>
      <w:r w:rsidRPr="00BF022F">
        <w:rPr>
          <w:sz w:val="15"/>
          <w:szCs w:val="15"/>
        </w:rPr>
        <w:t>6</w:t>
      </w:r>
      <w:r w:rsidR="00511125" w:rsidRPr="00BF022F">
        <w:rPr>
          <w:rFonts w:hint="eastAsia"/>
          <w:sz w:val="15"/>
          <w:szCs w:val="15"/>
        </w:rPr>
        <w:t>、投资者在交易时间内致电直销柜台（</w:t>
      </w:r>
      <w:r w:rsidR="00511125" w:rsidRPr="00BF022F">
        <w:rPr>
          <w:sz w:val="15"/>
          <w:szCs w:val="15"/>
        </w:rPr>
        <w:t>4007007818</w:t>
      </w:r>
      <w:r w:rsidR="00511125" w:rsidRPr="00BF022F">
        <w:rPr>
          <w:sz w:val="15"/>
          <w:szCs w:val="15"/>
        </w:rPr>
        <w:t>转</w:t>
      </w:r>
      <w:r w:rsidR="00511125" w:rsidRPr="00BF022F">
        <w:rPr>
          <w:sz w:val="15"/>
          <w:szCs w:val="15"/>
        </w:rPr>
        <w:t>2</w:t>
      </w:r>
      <w:r w:rsidR="00511125" w:rsidRPr="00BF022F">
        <w:rPr>
          <w:rFonts w:hint="eastAsia"/>
          <w:sz w:val="15"/>
          <w:szCs w:val="15"/>
        </w:rPr>
        <w:t>）确认认</w:t>
      </w:r>
      <w:r w:rsidR="00511125" w:rsidRPr="00BF022F">
        <w:rPr>
          <w:sz w:val="15"/>
          <w:szCs w:val="15"/>
        </w:rPr>
        <w:t>/</w:t>
      </w:r>
      <w:r w:rsidR="00511125" w:rsidRPr="00BF022F">
        <w:rPr>
          <w:rFonts w:hint="eastAsia"/>
          <w:sz w:val="15"/>
          <w:szCs w:val="15"/>
        </w:rPr>
        <w:t>申购</w:t>
      </w:r>
      <w:r w:rsidR="00511125" w:rsidRPr="00BF022F">
        <w:rPr>
          <w:sz w:val="15"/>
          <w:szCs w:val="15"/>
        </w:rPr>
        <w:t>/</w:t>
      </w:r>
      <w:r w:rsidR="00511125" w:rsidRPr="00BF022F">
        <w:rPr>
          <w:rFonts w:hint="eastAsia"/>
          <w:sz w:val="15"/>
          <w:szCs w:val="15"/>
        </w:rPr>
        <w:t>参与</w:t>
      </w:r>
      <w:r w:rsidR="009529C1" w:rsidRPr="009529C1">
        <w:rPr>
          <w:rFonts w:hint="eastAsia"/>
          <w:sz w:val="15"/>
          <w:szCs w:val="15"/>
        </w:rPr>
        <w:t>/</w:t>
      </w:r>
      <w:r w:rsidR="009529C1" w:rsidRPr="009529C1">
        <w:rPr>
          <w:rFonts w:hint="eastAsia"/>
          <w:sz w:val="15"/>
          <w:szCs w:val="15"/>
        </w:rPr>
        <w:t>赎回</w:t>
      </w:r>
      <w:r w:rsidR="009529C1" w:rsidRPr="009529C1">
        <w:rPr>
          <w:rFonts w:hint="eastAsia"/>
          <w:sz w:val="15"/>
          <w:szCs w:val="15"/>
        </w:rPr>
        <w:t>/</w:t>
      </w:r>
      <w:r w:rsidR="009529C1" w:rsidRPr="009529C1">
        <w:rPr>
          <w:rFonts w:hint="eastAsia"/>
          <w:sz w:val="15"/>
          <w:szCs w:val="15"/>
        </w:rPr>
        <w:t>退出</w:t>
      </w:r>
      <w:r w:rsidR="009529C1" w:rsidRPr="009529C1">
        <w:rPr>
          <w:rFonts w:hint="eastAsia"/>
          <w:sz w:val="15"/>
          <w:szCs w:val="15"/>
        </w:rPr>
        <w:t>/</w:t>
      </w:r>
      <w:r w:rsidR="009529C1" w:rsidRPr="009529C1">
        <w:rPr>
          <w:rFonts w:hint="eastAsia"/>
          <w:sz w:val="15"/>
          <w:szCs w:val="15"/>
        </w:rPr>
        <w:t>转换</w:t>
      </w:r>
      <w:r w:rsidR="009529C1" w:rsidRPr="009529C1">
        <w:rPr>
          <w:rFonts w:hint="eastAsia"/>
          <w:sz w:val="15"/>
          <w:szCs w:val="15"/>
        </w:rPr>
        <w:t>/</w:t>
      </w:r>
      <w:r w:rsidR="009529C1" w:rsidRPr="009529C1">
        <w:rPr>
          <w:rFonts w:hint="eastAsia"/>
          <w:sz w:val="15"/>
          <w:szCs w:val="15"/>
        </w:rPr>
        <w:t>转托管</w:t>
      </w:r>
      <w:r w:rsidR="009529C1" w:rsidRPr="009529C1">
        <w:rPr>
          <w:rFonts w:hint="eastAsia"/>
          <w:sz w:val="15"/>
          <w:szCs w:val="15"/>
        </w:rPr>
        <w:t>/</w:t>
      </w:r>
      <w:r w:rsidR="009529C1" w:rsidRPr="009529C1">
        <w:rPr>
          <w:rFonts w:hint="eastAsia"/>
          <w:sz w:val="15"/>
          <w:szCs w:val="15"/>
        </w:rPr>
        <w:t>撤单</w:t>
      </w:r>
      <w:r w:rsidR="00511125" w:rsidRPr="00BF022F">
        <w:rPr>
          <w:rFonts w:hint="eastAsia"/>
          <w:sz w:val="15"/>
          <w:szCs w:val="15"/>
        </w:rPr>
        <w:t>情况。投资者未与直销</w:t>
      </w:r>
      <w:r w:rsidR="001D6BB4">
        <w:rPr>
          <w:rFonts w:hint="eastAsia"/>
          <w:sz w:val="15"/>
          <w:szCs w:val="15"/>
        </w:rPr>
        <w:t>柜台</w:t>
      </w:r>
      <w:r w:rsidR="00511125" w:rsidRPr="00BF022F">
        <w:rPr>
          <w:rFonts w:hint="eastAsia"/>
          <w:sz w:val="15"/>
          <w:szCs w:val="15"/>
        </w:rPr>
        <w:t>确认的，若发生交易问题由投资者承担。</w:t>
      </w:r>
    </w:p>
    <w:p w14:paraId="0693448F" w14:textId="3C69EF18" w:rsidR="00852CB2" w:rsidRPr="00852CB2" w:rsidRDefault="00852CB2" w:rsidP="00BF022F">
      <w:pPr>
        <w:adjustRightInd w:val="0"/>
        <w:snapToGrid w:val="0"/>
        <w:spacing w:line="264" w:lineRule="auto"/>
        <w:ind w:firstLineChars="200" w:firstLine="300"/>
        <w:jc w:val="left"/>
        <w:rPr>
          <w:sz w:val="15"/>
          <w:szCs w:val="15"/>
        </w:rPr>
      </w:pPr>
      <w:r>
        <w:rPr>
          <w:rFonts w:hint="eastAsia"/>
          <w:sz w:val="15"/>
          <w:szCs w:val="15"/>
        </w:rPr>
        <w:t>7</w:t>
      </w:r>
      <w:r>
        <w:rPr>
          <w:rFonts w:hint="eastAsia"/>
          <w:sz w:val="15"/>
          <w:szCs w:val="15"/>
        </w:rPr>
        <w:t>、</w:t>
      </w:r>
      <w:r w:rsidRPr="00852CB2">
        <w:rPr>
          <w:rFonts w:hint="eastAsia"/>
          <w:sz w:val="15"/>
          <w:szCs w:val="15"/>
        </w:rPr>
        <w:t>投资者认</w:t>
      </w:r>
      <w:r w:rsidRPr="00852CB2">
        <w:rPr>
          <w:rFonts w:hint="eastAsia"/>
          <w:sz w:val="15"/>
          <w:szCs w:val="15"/>
        </w:rPr>
        <w:t>/</w:t>
      </w:r>
      <w:r w:rsidRPr="00852CB2">
        <w:rPr>
          <w:rFonts w:hint="eastAsia"/>
          <w:sz w:val="15"/>
          <w:szCs w:val="15"/>
        </w:rPr>
        <w:t>申购时，必须在当日</w:t>
      </w:r>
      <w:r w:rsidRPr="00852CB2">
        <w:rPr>
          <w:rFonts w:hint="eastAsia"/>
          <w:sz w:val="15"/>
          <w:szCs w:val="15"/>
        </w:rPr>
        <w:t>15:00</w:t>
      </w:r>
      <w:r w:rsidRPr="00852CB2">
        <w:rPr>
          <w:rFonts w:hint="eastAsia"/>
          <w:sz w:val="15"/>
          <w:szCs w:val="15"/>
        </w:rPr>
        <w:t>之前提供加盖银行受理章的银行付款凭证回单联或证明该账户已划款的证明文件。</w:t>
      </w:r>
    </w:p>
    <w:p w14:paraId="48638505" w14:textId="1D7AFD8F" w:rsidR="00852CB2" w:rsidRPr="00BF022F" w:rsidRDefault="00852CB2" w:rsidP="00BF022F">
      <w:pPr>
        <w:adjustRightInd w:val="0"/>
        <w:snapToGrid w:val="0"/>
        <w:spacing w:line="264" w:lineRule="auto"/>
        <w:ind w:firstLineChars="200" w:firstLine="300"/>
        <w:jc w:val="left"/>
        <w:rPr>
          <w:sz w:val="15"/>
          <w:szCs w:val="15"/>
        </w:rPr>
      </w:pPr>
      <w:r>
        <w:rPr>
          <w:sz w:val="15"/>
          <w:szCs w:val="15"/>
        </w:rPr>
        <w:t>8</w:t>
      </w:r>
      <w:r w:rsidR="00511125" w:rsidRPr="00BF022F">
        <w:rPr>
          <w:rFonts w:hint="eastAsia"/>
          <w:sz w:val="15"/>
          <w:szCs w:val="15"/>
        </w:rPr>
        <w:t>、</w:t>
      </w:r>
      <w:r w:rsidRPr="00BF022F">
        <w:rPr>
          <w:rFonts w:hint="eastAsia"/>
          <w:sz w:val="15"/>
          <w:szCs w:val="15"/>
        </w:rPr>
        <w:t>赎回资金到账时间请以所持基金</w:t>
      </w:r>
      <w:r w:rsidRPr="00BF022F">
        <w:rPr>
          <w:sz w:val="15"/>
          <w:szCs w:val="15"/>
        </w:rPr>
        <w:t>/</w:t>
      </w:r>
      <w:r w:rsidRPr="00BF022F">
        <w:rPr>
          <w:rFonts w:hint="eastAsia"/>
          <w:sz w:val="15"/>
          <w:szCs w:val="15"/>
        </w:rPr>
        <w:t>资产管理计划的招募说明书、基金</w:t>
      </w:r>
      <w:r w:rsidR="00FB5CF8" w:rsidRPr="00BF022F">
        <w:rPr>
          <w:rFonts w:asciiTheme="minorEastAsia" w:hAnsiTheme="minorEastAsia" w:cs="黑体"/>
          <w:kern w:val="0"/>
          <w:sz w:val="15"/>
          <w:szCs w:val="15"/>
        </w:rPr>
        <w:t>/资产管理计划</w:t>
      </w:r>
      <w:r w:rsidRPr="00BF022F">
        <w:rPr>
          <w:rFonts w:hint="eastAsia"/>
          <w:sz w:val="15"/>
          <w:szCs w:val="15"/>
        </w:rPr>
        <w:t>中规定时间为准。</w:t>
      </w:r>
    </w:p>
    <w:p w14:paraId="4B091A88" w14:textId="5CE9474E" w:rsidR="00511125" w:rsidRPr="00BF022F" w:rsidRDefault="00852CB2" w:rsidP="00BF022F">
      <w:pPr>
        <w:adjustRightInd w:val="0"/>
        <w:snapToGrid w:val="0"/>
        <w:spacing w:line="264" w:lineRule="auto"/>
        <w:ind w:firstLineChars="200" w:firstLine="300"/>
        <w:jc w:val="left"/>
        <w:rPr>
          <w:sz w:val="15"/>
          <w:szCs w:val="15"/>
        </w:rPr>
      </w:pPr>
      <w:r w:rsidRPr="00BF022F">
        <w:rPr>
          <w:sz w:val="15"/>
          <w:szCs w:val="15"/>
        </w:rPr>
        <w:t>9</w:t>
      </w:r>
      <w:r w:rsidRPr="00BF022F">
        <w:rPr>
          <w:sz w:val="15"/>
          <w:szCs w:val="15"/>
        </w:rPr>
        <w:t>、</w:t>
      </w:r>
      <w:r w:rsidRPr="00BF022F">
        <w:rPr>
          <w:rFonts w:hint="eastAsia"/>
          <w:sz w:val="15"/>
          <w:szCs w:val="15"/>
        </w:rPr>
        <w:t>如申请人认</w:t>
      </w:r>
      <w:r w:rsidRPr="00BF022F">
        <w:rPr>
          <w:sz w:val="15"/>
          <w:szCs w:val="15"/>
        </w:rPr>
        <w:t>/</w:t>
      </w:r>
      <w:r w:rsidRPr="00BF022F">
        <w:rPr>
          <w:rFonts w:hint="eastAsia"/>
          <w:sz w:val="15"/>
          <w:szCs w:val="15"/>
        </w:rPr>
        <w:t>申购</w:t>
      </w:r>
      <w:r w:rsidRPr="00BF022F">
        <w:rPr>
          <w:sz w:val="15"/>
          <w:szCs w:val="15"/>
        </w:rPr>
        <w:t>/</w:t>
      </w:r>
      <w:r w:rsidRPr="00BF022F">
        <w:rPr>
          <w:rFonts w:hint="eastAsia"/>
          <w:sz w:val="15"/>
          <w:szCs w:val="15"/>
        </w:rPr>
        <w:t>参与不成功，本公司将申请人认</w:t>
      </w:r>
      <w:r w:rsidRPr="00BF022F">
        <w:rPr>
          <w:sz w:val="15"/>
          <w:szCs w:val="15"/>
        </w:rPr>
        <w:t>/</w:t>
      </w:r>
      <w:r w:rsidRPr="00BF022F">
        <w:rPr>
          <w:rFonts w:hint="eastAsia"/>
          <w:sz w:val="15"/>
          <w:szCs w:val="15"/>
        </w:rPr>
        <w:t>申购</w:t>
      </w:r>
      <w:r w:rsidRPr="00BF022F">
        <w:rPr>
          <w:sz w:val="15"/>
          <w:szCs w:val="15"/>
        </w:rPr>
        <w:t>/</w:t>
      </w:r>
      <w:r w:rsidRPr="00BF022F">
        <w:rPr>
          <w:rFonts w:hint="eastAsia"/>
          <w:sz w:val="15"/>
          <w:szCs w:val="15"/>
        </w:rPr>
        <w:t>参与款退回申请人开户预留的指定资金账户中，本公司不承担由于申请人银行信息（如</w:t>
      </w:r>
      <w:r w:rsidR="007F6CBE">
        <w:rPr>
          <w:rFonts w:hint="eastAsia"/>
          <w:sz w:val="15"/>
          <w:szCs w:val="15"/>
        </w:rPr>
        <w:t>账号</w:t>
      </w:r>
      <w:r w:rsidRPr="00BF022F">
        <w:rPr>
          <w:rFonts w:hint="eastAsia"/>
          <w:sz w:val="15"/>
          <w:szCs w:val="15"/>
        </w:rPr>
        <w:t>）填写错误导致划款错误之责任</w:t>
      </w:r>
      <w:r w:rsidR="007F6CBE">
        <w:rPr>
          <w:rFonts w:hint="eastAsia"/>
          <w:sz w:val="15"/>
          <w:szCs w:val="15"/>
        </w:rPr>
        <w:t>。</w:t>
      </w:r>
    </w:p>
    <w:p w14:paraId="4E57C7EE" w14:textId="03C1195E" w:rsidR="005C241F" w:rsidRPr="00BF022F" w:rsidRDefault="00F97F98" w:rsidP="00BF022F">
      <w:pPr>
        <w:adjustRightInd w:val="0"/>
        <w:snapToGrid w:val="0"/>
        <w:spacing w:line="264" w:lineRule="auto"/>
        <w:ind w:firstLineChars="200" w:firstLine="300"/>
        <w:jc w:val="left"/>
        <w:rPr>
          <w:sz w:val="15"/>
          <w:szCs w:val="15"/>
        </w:rPr>
      </w:pPr>
      <w:r>
        <w:rPr>
          <w:sz w:val="15"/>
          <w:szCs w:val="15"/>
        </w:rPr>
        <w:t>10</w:t>
      </w:r>
      <w:r w:rsidR="00511125" w:rsidRPr="00BF022F">
        <w:rPr>
          <w:rFonts w:hint="eastAsia"/>
          <w:sz w:val="15"/>
          <w:szCs w:val="15"/>
        </w:rPr>
        <w:t>、如发生巨额赎回，基金管理人在当日接受赎回</w:t>
      </w:r>
      <w:r w:rsidR="00511125" w:rsidRPr="00BF022F">
        <w:rPr>
          <w:sz w:val="15"/>
          <w:szCs w:val="15"/>
        </w:rPr>
        <w:t>/</w:t>
      </w:r>
      <w:r w:rsidR="00511125" w:rsidRPr="00BF022F">
        <w:rPr>
          <w:rFonts w:hint="eastAsia"/>
          <w:sz w:val="15"/>
          <w:szCs w:val="15"/>
        </w:rPr>
        <w:t>转换转出比例不低于上一开放日基金总份额的一定比例的前提下，可对其余赎回</w:t>
      </w:r>
      <w:r w:rsidR="00511125" w:rsidRPr="00BF022F">
        <w:rPr>
          <w:sz w:val="15"/>
          <w:szCs w:val="15"/>
        </w:rPr>
        <w:t>/</w:t>
      </w:r>
      <w:r w:rsidR="00511125" w:rsidRPr="00BF022F">
        <w:rPr>
          <w:rFonts w:hint="eastAsia"/>
          <w:sz w:val="15"/>
          <w:szCs w:val="15"/>
        </w:rPr>
        <w:t>转换转出申请延期办理。对于当日的赎回申请未能赎回部分，</w:t>
      </w:r>
      <w:r w:rsidR="003A0C4D">
        <w:rPr>
          <w:rFonts w:hint="eastAsia"/>
          <w:sz w:val="15"/>
          <w:szCs w:val="15"/>
        </w:rPr>
        <w:t>投资者</w:t>
      </w:r>
      <w:r w:rsidR="00511125" w:rsidRPr="00BF022F">
        <w:rPr>
          <w:rFonts w:hint="eastAsia"/>
          <w:sz w:val="15"/>
          <w:szCs w:val="15"/>
        </w:rPr>
        <w:t>在提交赎回申请时可以选择延期赎回或取消赎回。选择延期赎回的，将自动转入下一个开放日继续赎回，直到全部赎回为止；选择取消赎回的，当日未获受理的部分赎回申请将被撤销。产品法律文件另有约定的按法律文件约定办理。</w:t>
      </w:r>
    </w:p>
    <w:p w14:paraId="4CE75199" w14:textId="35519229" w:rsidR="00C0208B" w:rsidRPr="00BF022F" w:rsidRDefault="00F97F98" w:rsidP="00BF022F">
      <w:pPr>
        <w:adjustRightInd w:val="0"/>
        <w:snapToGrid w:val="0"/>
        <w:spacing w:line="264" w:lineRule="auto"/>
        <w:ind w:firstLineChars="200" w:firstLine="300"/>
        <w:jc w:val="left"/>
        <w:rPr>
          <w:sz w:val="15"/>
          <w:szCs w:val="15"/>
        </w:rPr>
      </w:pPr>
      <w:r>
        <w:rPr>
          <w:sz w:val="15"/>
          <w:szCs w:val="15"/>
        </w:rPr>
        <w:t>11</w:t>
      </w:r>
      <w:r w:rsidR="005C241F" w:rsidRPr="00BF022F">
        <w:rPr>
          <w:rFonts w:hint="eastAsia"/>
          <w:sz w:val="15"/>
          <w:szCs w:val="15"/>
        </w:rPr>
        <w:t>、</w:t>
      </w:r>
      <w:r w:rsidR="00C0208B" w:rsidRPr="00BF022F">
        <w:rPr>
          <w:rFonts w:hint="eastAsia"/>
          <w:sz w:val="15"/>
          <w:szCs w:val="15"/>
        </w:rPr>
        <w:t>预留印鉴卡中的预留印鉴作为该</w:t>
      </w:r>
      <w:r w:rsidR="005C241F" w:rsidRPr="00BF022F">
        <w:rPr>
          <w:rFonts w:hint="eastAsia"/>
          <w:sz w:val="15"/>
          <w:szCs w:val="15"/>
        </w:rPr>
        <w:t>机构</w:t>
      </w:r>
      <w:r w:rsidR="00C0208B" w:rsidRPr="00BF022F">
        <w:rPr>
          <w:rFonts w:hint="eastAsia"/>
          <w:sz w:val="15"/>
          <w:szCs w:val="15"/>
        </w:rPr>
        <w:t>授权的印章，具有办理交易类所有业务的权</w:t>
      </w:r>
      <w:r w:rsidR="00382F1C">
        <w:rPr>
          <w:rFonts w:hint="eastAsia"/>
          <w:sz w:val="15"/>
          <w:szCs w:val="15"/>
        </w:rPr>
        <w:t>利</w:t>
      </w:r>
      <w:r w:rsidR="00C0208B" w:rsidRPr="00BF022F">
        <w:rPr>
          <w:rFonts w:hint="eastAsia"/>
          <w:sz w:val="15"/>
          <w:szCs w:val="15"/>
        </w:rPr>
        <w:t>。</w:t>
      </w:r>
      <w:r w:rsidR="005C241F" w:rsidRPr="00BF022F">
        <w:rPr>
          <w:rFonts w:hint="eastAsia"/>
          <w:sz w:val="15"/>
          <w:szCs w:val="15"/>
        </w:rPr>
        <w:t>本</w:t>
      </w:r>
      <w:r w:rsidR="00C0208B" w:rsidRPr="00BF022F">
        <w:rPr>
          <w:rFonts w:hint="eastAsia"/>
          <w:sz w:val="15"/>
          <w:szCs w:val="15"/>
        </w:rPr>
        <w:t>公司对</w:t>
      </w:r>
      <w:r w:rsidR="003A0C4D">
        <w:rPr>
          <w:rFonts w:hint="eastAsia"/>
          <w:sz w:val="15"/>
          <w:szCs w:val="15"/>
        </w:rPr>
        <w:t>投资者</w:t>
      </w:r>
      <w:r w:rsidR="00C0208B" w:rsidRPr="00BF022F">
        <w:rPr>
          <w:rFonts w:hint="eastAsia"/>
          <w:sz w:val="15"/>
          <w:szCs w:val="15"/>
        </w:rPr>
        <w:t>提供的所需材料仅作表面真实性审查。</w:t>
      </w:r>
      <w:r w:rsidR="005C241F" w:rsidRPr="00BF022F">
        <w:rPr>
          <w:rFonts w:hint="eastAsia"/>
          <w:sz w:val="15"/>
          <w:szCs w:val="15"/>
        </w:rPr>
        <w:t>机构</w:t>
      </w:r>
      <w:r w:rsidR="00C0208B" w:rsidRPr="00BF022F">
        <w:rPr>
          <w:rFonts w:hint="eastAsia"/>
          <w:sz w:val="15"/>
          <w:szCs w:val="15"/>
        </w:rPr>
        <w:t>凭预留印鉴，个人凭交易密码进行的交易行为均视为</w:t>
      </w:r>
      <w:r w:rsidR="003A0C4D">
        <w:rPr>
          <w:rFonts w:hint="eastAsia"/>
          <w:sz w:val="15"/>
          <w:szCs w:val="15"/>
        </w:rPr>
        <w:t>投资者</w:t>
      </w:r>
      <w:r w:rsidR="00C0208B" w:rsidRPr="00BF022F">
        <w:rPr>
          <w:rFonts w:hint="eastAsia"/>
          <w:sz w:val="15"/>
          <w:szCs w:val="15"/>
        </w:rPr>
        <w:t>本人所为，由此造成的结果由</w:t>
      </w:r>
      <w:r w:rsidR="003A0C4D">
        <w:rPr>
          <w:rFonts w:hint="eastAsia"/>
          <w:sz w:val="15"/>
          <w:szCs w:val="15"/>
        </w:rPr>
        <w:t>投资者</w:t>
      </w:r>
      <w:r w:rsidR="00C0208B" w:rsidRPr="00BF022F">
        <w:rPr>
          <w:rFonts w:hint="eastAsia"/>
          <w:sz w:val="15"/>
          <w:szCs w:val="15"/>
        </w:rPr>
        <w:t>自行承担</w:t>
      </w:r>
      <w:r w:rsidR="00B506F4" w:rsidRPr="00BF022F">
        <w:rPr>
          <w:rFonts w:hint="eastAsia"/>
          <w:sz w:val="15"/>
          <w:szCs w:val="15"/>
        </w:rPr>
        <w:t>。</w:t>
      </w:r>
      <w:r w:rsidR="00D30E6C" w:rsidRPr="00BF022F">
        <w:rPr>
          <w:sz w:val="15"/>
          <w:szCs w:val="15"/>
        </w:rPr>
        <w:t xml:space="preserve"> </w:t>
      </w:r>
    </w:p>
    <w:p w14:paraId="61323E9C" w14:textId="54D17B59" w:rsidR="00C0208B" w:rsidRPr="00BF022F" w:rsidRDefault="00B506F4"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2</w:t>
      </w:r>
      <w:r w:rsidR="006C7A0E" w:rsidRPr="00BF022F">
        <w:rPr>
          <w:rFonts w:hint="eastAsia"/>
          <w:sz w:val="15"/>
          <w:szCs w:val="15"/>
        </w:rPr>
        <w:t>、</w:t>
      </w:r>
      <w:r w:rsidR="00D30E6C" w:rsidRPr="00BF022F">
        <w:rPr>
          <w:rFonts w:hint="eastAsia"/>
          <w:sz w:val="15"/>
          <w:szCs w:val="15"/>
        </w:rPr>
        <w:t>大小写金额应保持一致，如有不一致的情况，以大写为准；规范大写提示：零壹贰叁肆伍陆柒捌玖拾佰仟万亿</w:t>
      </w:r>
      <w:r w:rsidRPr="00BF022F">
        <w:rPr>
          <w:rFonts w:hint="eastAsia"/>
          <w:sz w:val="15"/>
          <w:szCs w:val="15"/>
        </w:rPr>
        <w:t>。</w:t>
      </w:r>
    </w:p>
    <w:p w14:paraId="5F98D351" w14:textId="6B7EB52A" w:rsidR="00C0208B" w:rsidRDefault="00852CB2"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3</w:t>
      </w:r>
      <w:r w:rsidR="006C7A0E" w:rsidRPr="00BF022F">
        <w:rPr>
          <w:rFonts w:hint="eastAsia"/>
          <w:sz w:val="15"/>
          <w:szCs w:val="15"/>
        </w:rPr>
        <w:t>、</w:t>
      </w:r>
      <w:r w:rsidR="00B506F4" w:rsidRPr="00BF022F">
        <w:rPr>
          <w:rFonts w:hint="eastAsia"/>
          <w:sz w:val="15"/>
          <w:szCs w:val="15"/>
        </w:rPr>
        <w:t>本公司直销柜台不接受任何现金交易，</w:t>
      </w:r>
      <w:r w:rsidR="003A0C4D">
        <w:rPr>
          <w:rFonts w:hint="eastAsia"/>
          <w:sz w:val="15"/>
          <w:szCs w:val="15"/>
        </w:rPr>
        <w:t>投资者</w:t>
      </w:r>
      <w:r w:rsidR="00C0208B" w:rsidRPr="00BF022F">
        <w:rPr>
          <w:rFonts w:hint="eastAsia"/>
          <w:sz w:val="15"/>
          <w:szCs w:val="15"/>
        </w:rPr>
        <w:t>足额认</w:t>
      </w:r>
      <w:r w:rsidR="00C0208B" w:rsidRPr="00BF022F">
        <w:rPr>
          <w:sz w:val="15"/>
          <w:szCs w:val="15"/>
        </w:rPr>
        <w:t>/</w:t>
      </w:r>
      <w:r w:rsidR="00C0208B" w:rsidRPr="00BF022F">
        <w:rPr>
          <w:rFonts w:hint="eastAsia"/>
          <w:sz w:val="15"/>
          <w:szCs w:val="15"/>
        </w:rPr>
        <w:t>申购</w:t>
      </w:r>
      <w:r w:rsidR="00B506F4" w:rsidRPr="00BF022F">
        <w:rPr>
          <w:rFonts w:hint="eastAsia"/>
          <w:sz w:val="15"/>
          <w:szCs w:val="15"/>
        </w:rPr>
        <w:t>、参与</w:t>
      </w:r>
      <w:r w:rsidR="00C0208B" w:rsidRPr="00BF022F">
        <w:rPr>
          <w:rFonts w:hint="eastAsia"/>
          <w:sz w:val="15"/>
          <w:szCs w:val="15"/>
        </w:rPr>
        <w:t>资金若未于申请日到达本公司任一指定直销专户，则该申请为无效申请</w:t>
      </w:r>
      <w:r w:rsidR="00B506F4" w:rsidRPr="00BF022F">
        <w:rPr>
          <w:rFonts w:hint="eastAsia"/>
          <w:sz w:val="15"/>
          <w:szCs w:val="15"/>
        </w:rPr>
        <w:t>。</w:t>
      </w:r>
    </w:p>
    <w:p w14:paraId="33DDF2B6" w14:textId="52529451" w:rsidR="00852CB2" w:rsidRPr="00BF022F" w:rsidRDefault="00852CB2" w:rsidP="00BF022F">
      <w:pPr>
        <w:adjustRightInd w:val="0"/>
        <w:snapToGrid w:val="0"/>
        <w:spacing w:line="264" w:lineRule="auto"/>
        <w:ind w:firstLineChars="200" w:firstLine="300"/>
        <w:jc w:val="left"/>
        <w:rPr>
          <w:sz w:val="15"/>
          <w:szCs w:val="15"/>
        </w:rPr>
      </w:pPr>
      <w:r>
        <w:rPr>
          <w:rFonts w:hint="eastAsia"/>
          <w:sz w:val="15"/>
          <w:szCs w:val="15"/>
        </w:rPr>
        <w:t>1</w:t>
      </w:r>
      <w:r w:rsidR="00F97F98">
        <w:rPr>
          <w:sz w:val="15"/>
          <w:szCs w:val="15"/>
        </w:rPr>
        <w:t>4</w:t>
      </w:r>
      <w:r>
        <w:rPr>
          <w:sz w:val="15"/>
          <w:szCs w:val="15"/>
        </w:rPr>
        <w:t>、</w:t>
      </w:r>
      <w:r w:rsidRPr="00455A71">
        <w:rPr>
          <w:rFonts w:hint="eastAsia"/>
          <w:sz w:val="15"/>
          <w:szCs w:val="15"/>
        </w:rPr>
        <w:t>投资者提交的交易申请的受理并不表明本公司对该申请的确认，本表也不能作为产品持有凭证。销售网点受理交易申请，并不表示对该申请予以确认，最终结果以登记机构的确认为准。产品认购的确认应以产品成立后登记机构的确认为准。</w:t>
      </w:r>
    </w:p>
    <w:p w14:paraId="3B115857" w14:textId="76F90A5C" w:rsidR="00C0208B" w:rsidRDefault="00F97F98" w:rsidP="00BF022F">
      <w:pPr>
        <w:adjustRightInd w:val="0"/>
        <w:snapToGrid w:val="0"/>
        <w:spacing w:line="264" w:lineRule="auto"/>
        <w:ind w:firstLineChars="200" w:firstLine="300"/>
        <w:jc w:val="left"/>
        <w:rPr>
          <w:sz w:val="15"/>
          <w:szCs w:val="15"/>
        </w:rPr>
      </w:pPr>
      <w:r>
        <w:rPr>
          <w:sz w:val="15"/>
          <w:szCs w:val="15"/>
        </w:rPr>
        <w:t>15</w:t>
      </w:r>
      <w:r w:rsidR="006C7A0E" w:rsidRPr="00BF022F">
        <w:rPr>
          <w:rFonts w:hint="eastAsia"/>
          <w:sz w:val="15"/>
          <w:szCs w:val="15"/>
        </w:rPr>
        <w:t>、</w:t>
      </w:r>
      <w:r w:rsidR="003A0C4D">
        <w:rPr>
          <w:rFonts w:hint="eastAsia"/>
          <w:sz w:val="15"/>
          <w:szCs w:val="15"/>
        </w:rPr>
        <w:t>投资者</w:t>
      </w:r>
      <w:r w:rsidR="00C0208B" w:rsidRPr="00BF022F">
        <w:rPr>
          <w:sz w:val="15"/>
          <w:szCs w:val="15"/>
        </w:rPr>
        <w:t>T</w:t>
      </w:r>
      <w:r w:rsidR="00C0208B" w:rsidRPr="00BF022F">
        <w:rPr>
          <w:rFonts w:hint="eastAsia"/>
          <w:sz w:val="15"/>
          <w:szCs w:val="15"/>
        </w:rPr>
        <w:t>日提交的业务申请，可于</w:t>
      </w:r>
      <w:r w:rsidR="00C0208B" w:rsidRPr="00BF022F">
        <w:rPr>
          <w:sz w:val="15"/>
          <w:szCs w:val="15"/>
        </w:rPr>
        <w:t>T+2</w:t>
      </w:r>
      <w:r w:rsidR="00C0208B" w:rsidRPr="00BF022F">
        <w:rPr>
          <w:rFonts w:hint="eastAsia"/>
          <w:sz w:val="15"/>
          <w:szCs w:val="15"/>
        </w:rPr>
        <w:t>日到本公司</w:t>
      </w:r>
      <w:r w:rsidR="00B506F4" w:rsidRPr="00BF022F">
        <w:rPr>
          <w:rFonts w:hint="eastAsia"/>
          <w:sz w:val="15"/>
          <w:szCs w:val="15"/>
        </w:rPr>
        <w:t>直销柜台</w:t>
      </w:r>
      <w:r w:rsidR="00C0208B" w:rsidRPr="00BF022F">
        <w:rPr>
          <w:rFonts w:hint="eastAsia"/>
          <w:sz w:val="15"/>
          <w:szCs w:val="15"/>
        </w:rPr>
        <w:t>查询确认结果，或通过本公司客户服务中心、本公司网站查询</w:t>
      </w:r>
      <w:r w:rsidR="00B506F4" w:rsidRPr="00BF022F">
        <w:rPr>
          <w:rFonts w:hint="eastAsia"/>
          <w:sz w:val="15"/>
          <w:szCs w:val="15"/>
        </w:rPr>
        <w:t>。</w:t>
      </w:r>
    </w:p>
    <w:p w14:paraId="444AE048" w14:textId="2A19C64E" w:rsidR="00F97F98" w:rsidRPr="00BF022F" w:rsidRDefault="00F97F98" w:rsidP="00BF022F">
      <w:pPr>
        <w:adjustRightInd w:val="0"/>
        <w:snapToGrid w:val="0"/>
        <w:spacing w:line="264" w:lineRule="auto"/>
        <w:ind w:firstLineChars="200" w:firstLine="300"/>
        <w:jc w:val="left"/>
        <w:rPr>
          <w:sz w:val="15"/>
          <w:szCs w:val="15"/>
        </w:rPr>
      </w:pPr>
      <w:r>
        <w:rPr>
          <w:rFonts w:hint="eastAsia"/>
          <w:sz w:val="15"/>
          <w:szCs w:val="15"/>
        </w:rPr>
        <w:t>1</w:t>
      </w:r>
      <w:r>
        <w:rPr>
          <w:sz w:val="15"/>
          <w:szCs w:val="15"/>
        </w:rPr>
        <w:t>6</w:t>
      </w:r>
      <w:r>
        <w:rPr>
          <w:sz w:val="15"/>
          <w:szCs w:val="15"/>
        </w:rPr>
        <w:t>、</w:t>
      </w:r>
      <w:r w:rsidRPr="00F97F98">
        <w:rPr>
          <w:rFonts w:hint="eastAsia"/>
          <w:sz w:val="15"/>
          <w:szCs w:val="15"/>
        </w:rPr>
        <w:t>若投资者采用传真交易，请在</w:t>
      </w:r>
      <w:r w:rsidRPr="00F97F98">
        <w:rPr>
          <w:rFonts w:hint="eastAsia"/>
          <w:sz w:val="15"/>
          <w:szCs w:val="15"/>
        </w:rPr>
        <w:t>T+15</w:t>
      </w:r>
      <w:r w:rsidRPr="00F97F98">
        <w:rPr>
          <w:rFonts w:hint="eastAsia"/>
          <w:sz w:val="15"/>
          <w:szCs w:val="15"/>
        </w:rPr>
        <w:t>个工作日内寄送原件至我司</w:t>
      </w:r>
      <w:r>
        <w:rPr>
          <w:rFonts w:hint="eastAsia"/>
          <w:sz w:val="15"/>
          <w:szCs w:val="15"/>
        </w:rPr>
        <w:t>直销柜台。</w:t>
      </w:r>
    </w:p>
    <w:p w14:paraId="2376DBAC" w14:textId="489C88CE" w:rsidR="00C0208B" w:rsidRDefault="00852CB2"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7</w:t>
      </w:r>
      <w:r w:rsidR="006C7A0E" w:rsidRPr="00BF022F">
        <w:rPr>
          <w:rFonts w:hint="eastAsia"/>
          <w:sz w:val="15"/>
          <w:szCs w:val="15"/>
        </w:rPr>
        <w:t>、</w:t>
      </w:r>
      <w:r w:rsidR="00C0208B" w:rsidRPr="00BF022F">
        <w:rPr>
          <w:rFonts w:hint="eastAsia"/>
          <w:sz w:val="15"/>
          <w:szCs w:val="15"/>
        </w:rPr>
        <w:t>本申请表最终解释权归西部利得基金管理有限公司所有。</w:t>
      </w:r>
    </w:p>
    <w:p w14:paraId="6D5E4E66" w14:textId="07639CA5" w:rsidR="00852CB2" w:rsidRPr="00745CCD" w:rsidRDefault="00852CB2" w:rsidP="00BF022F">
      <w:pPr>
        <w:adjustRightInd w:val="0"/>
        <w:snapToGrid w:val="0"/>
        <w:spacing w:line="264" w:lineRule="auto"/>
        <w:ind w:firstLineChars="200" w:firstLine="300"/>
        <w:jc w:val="left"/>
        <w:rPr>
          <w:sz w:val="15"/>
          <w:szCs w:val="15"/>
        </w:rPr>
      </w:pPr>
      <w:r>
        <w:rPr>
          <w:rFonts w:hint="eastAsia"/>
          <w:sz w:val="15"/>
          <w:szCs w:val="15"/>
        </w:rPr>
        <w:t>1</w:t>
      </w:r>
      <w:r w:rsidR="00F97F98">
        <w:rPr>
          <w:sz w:val="15"/>
          <w:szCs w:val="15"/>
        </w:rPr>
        <w:t>8</w:t>
      </w:r>
      <w:r>
        <w:rPr>
          <w:sz w:val="15"/>
          <w:szCs w:val="15"/>
        </w:rPr>
        <w:t>、</w:t>
      </w:r>
      <w:r w:rsidRPr="00BF022F">
        <w:rPr>
          <w:sz w:val="15"/>
          <w:szCs w:val="15"/>
        </w:rPr>
        <w:t>西部</w:t>
      </w:r>
      <w:r w:rsidRPr="00DC7A9C">
        <w:rPr>
          <w:sz w:val="15"/>
          <w:szCs w:val="15"/>
        </w:rPr>
        <w:t>利得基金直销专户信息</w:t>
      </w:r>
      <w:r w:rsidR="00745CCD" w:rsidRPr="009933E4">
        <w:rPr>
          <w:rFonts w:hint="eastAsia"/>
          <w:b/>
          <w:bCs/>
          <w:sz w:val="15"/>
          <w:szCs w:val="15"/>
        </w:rPr>
        <w:t>（选择其一进行打款）</w:t>
      </w:r>
    </w:p>
    <w:p w14:paraId="55F29EF5"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【户</w:t>
      </w:r>
      <w:r w:rsidRPr="00DC7A9C">
        <w:rPr>
          <w:sz w:val="15"/>
          <w:szCs w:val="15"/>
        </w:rPr>
        <w:t xml:space="preserve">  </w:t>
      </w:r>
      <w:r w:rsidRPr="00DC7A9C">
        <w:rPr>
          <w:sz w:val="15"/>
          <w:szCs w:val="15"/>
        </w:rPr>
        <w:t>名】西部利得基金管理有限公司</w:t>
      </w:r>
      <w:r w:rsidRPr="00DC7A9C">
        <w:rPr>
          <w:sz w:val="15"/>
          <w:szCs w:val="15"/>
        </w:rPr>
        <w:t xml:space="preserve">                             </w:t>
      </w:r>
      <w:r w:rsidRPr="00DC7A9C">
        <w:rPr>
          <w:sz w:val="15"/>
          <w:szCs w:val="15"/>
        </w:rPr>
        <w:t>【户</w:t>
      </w:r>
      <w:r w:rsidRPr="00DC7A9C">
        <w:rPr>
          <w:sz w:val="15"/>
          <w:szCs w:val="15"/>
        </w:rPr>
        <w:t xml:space="preserve">  </w:t>
      </w:r>
      <w:r w:rsidRPr="00DC7A9C">
        <w:rPr>
          <w:sz w:val="15"/>
          <w:szCs w:val="15"/>
        </w:rPr>
        <w:t>名】西部利得基金管理有限公司</w:t>
      </w:r>
    </w:p>
    <w:p w14:paraId="57C8F93D"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【账</w:t>
      </w:r>
      <w:r w:rsidRPr="00DC7A9C">
        <w:rPr>
          <w:sz w:val="15"/>
          <w:szCs w:val="15"/>
        </w:rPr>
        <w:t xml:space="preserve">  </w:t>
      </w:r>
      <w:r w:rsidRPr="00DC7A9C">
        <w:rPr>
          <w:sz w:val="15"/>
          <w:szCs w:val="15"/>
        </w:rPr>
        <w:t>号】</w:t>
      </w:r>
      <w:r w:rsidRPr="00DC7A9C">
        <w:rPr>
          <w:sz w:val="15"/>
          <w:szCs w:val="15"/>
        </w:rPr>
        <w:t xml:space="preserve">31001520368050001718                                 </w:t>
      </w:r>
      <w:r w:rsidRPr="00DC7A9C">
        <w:rPr>
          <w:sz w:val="15"/>
          <w:szCs w:val="15"/>
        </w:rPr>
        <w:t>【账</w:t>
      </w:r>
      <w:r w:rsidRPr="00DC7A9C">
        <w:rPr>
          <w:sz w:val="15"/>
          <w:szCs w:val="15"/>
        </w:rPr>
        <w:t xml:space="preserve">  </w:t>
      </w:r>
      <w:r w:rsidRPr="00DC7A9C">
        <w:rPr>
          <w:sz w:val="15"/>
          <w:szCs w:val="15"/>
        </w:rPr>
        <w:t>号】</w:t>
      </w:r>
      <w:r w:rsidRPr="00DC7A9C">
        <w:rPr>
          <w:sz w:val="15"/>
          <w:szCs w:val="15"/>
        </w:rPr>
        <w:t>216200100101821458</w:t>
      </w:r>
    </w:p>
    <w:p w14:paraId="540E8A00"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【开户行】中国建设银行股份有限公司上海金茂支行</w:t>
      </w:r>
      <w:r w:rsidRPr="00DC7A9C">
        <w:rPr>
          <w:sz w:val="15"/>
          <w:szCs w:val="15"/>
        </w:rPr>
        <w:t xml:space="preserve">                 </w:t>
      </w:r>
      <w:r w:rsidRPr="00DC7A9C">
        <w:rPr>
          <w:sz w:val="15"/>
          <w:szCs w:val="15"/>
        </w:rPr>
        <w:t>【开户行】</w:t>
      </w:r>
      <w:r w:rsidRPr="00DC7A9C">
        <w:rPr>
          <w:rFonts w:hint="eastAsia"/>
          <w:sz w:val="15"/>
          <w:szCs w:val="15"/>
        </w:rPr>
        <w:t>兴业银行上海分行营业部</w:t>
      </w:r>
    </w:p>
    <w:p w14:paraId="2858AFD5" w14:textId="4CD110F8" w:rsidR="00852CB2" w:rsidRPr="00DC7A9C" w:rsidRDefault="00852CB2" w:rsidP="00DC7A9C">
      <w:pPr>
        <w:adjustRightInd w:val="0"/>
        <w:snapToGrid w:val="0"/>
        <w:spacing w:line="264" w:lineRule="auto"/>
        <w:ind w:firstLineChars="400" w:firstLine="600"/>
        <w:jc w:val="left"/>
        <w:rPr>
          <w:sz w:val="15"/>
          <w:szCs w:val="15"/>
        </w:rPr>
      </w:pPr>
      <w:r w:rsidRPr="00DC7A9C">
        <w:rPr>
          <w:rFonts w:hint="eastAsia"/>
          <w:sz w:val="15"/>
          <w:szCs w:val="15"/>
        </w:rPr>
        <w:t>【大额支付号】</w:t>
      </w:r>
      <w:r w:rsidRPr="00DC7A9C">
        <w:rPr>
          <w:sz w:val="15"/>
          <w:szCs w:val="15"/>
        </w:rPr>
        <w:t xml:space="preserve">105290061024                                     </w:t>
      </w:r>
      <w:r w:rsidRPr="00DC7A9C">
        <w:rPr>
          <w:rFonts w:hint="eastAsia"/>
          <w:sz w:val="15"/>
          <w:szCs w:val="15"/>
        </w:rPr>
        <w:t>【大额支付号】</w:t>
      </w:r>
      <w:r w:rsidRPr="00DC7A9C">
        <w:rPr>
          <w:sz w:val="15"/>
          <w:szCs w:val="15"/>
        </w:rPr>
        <w:t>309290000107</w:t>
      </w:r>
    </w:p>
    <w:p w14:paraId="21D615B3" w14:textId="31155CC6" w:rsidR="00260EFA" w:rsidRDefault="00260EFA" w:rsidP="00C0208B">
      <w:pPr>
        <w:rPr>
          <w:rFonts w:asciiTheme="minorEastAsia" w:hAnsiTheme="minorEastAsia" w:cs="黑体"/>
          <w:kern w:val="0"/>
          <w:sz w:val="18"/>
          <w:szCs w:val="18"/>
        </w:rPr>
      </w:pPr>
    </w:p>
    <w:sectPr w:rsidR="00260EFA" w:rsidSect="00EB3EAA">
      <w:headerReference w:type="default" r:id="rId8"/>
      <w:footerReference w:type="even" r:id="rId9"/>
      <w:footerReference w:type="default" r:id="rId10"/>
      <w:headerReference w:type="first" r:id="rId11"/>
      <w:footerReference w:type="first" r:id="rId12"/>
      <w:pgSz w:w="11906" w:h="16838"/>
      <w:pgMar w:top="720" w:right="720" w:bottom="709" w:left="720" w:header="397" w:footer="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EB5B" w14:textId="77777777" w:rsidR="00EB3EAA" w:rsidRDefault="00EB3EAA" w:rsidP="00D5297C">
      <w:r>
        <w:separator/>
      </w:r>
    </w:p>
  </w:endnote>
  <w:endnote w:type="continuationSeparator" w:id="0">
    <w:p w14:paraId="69C3C9A0" w14:textId="77777777" w:rsidR="00EB3EAA" w:rsidRDefault="00EB3EAA"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DBB4" w14:textId="77777777" w:rsidR="008A3CCB" w:rsidRDefault="008A3CCB" w:rsidP="008A3CC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4F85" w14:textId="7397C40B" w:rsidR="00260EFA" w:rsidRPr="00B506F4" w:rsidRDefault="00260EFA" w:rsidP="00BF022F">
    <w:pPr>
      <w:autoSpaceDE w:val="0"/>
      <w:autoSpaceDN w:val="0"/>
      <w:adjustRightInd w:val="0"/>
      <w:rPr>
        <w:rFonts w:asciiTheme="minorEastAsia" w:hAnsiTheme="minorEastAsia" w:cs="黑体"/>
        <w:color w:val="000000"/>
        <w:kern w:val="0"/>
        <w:sz w:val="18"/>
        <w:szCs w:val="18"/>
      </w:rPr>
    </w:pPr>
    <w:r w:rsidRPr="00B506F4">
      <w:rPr>
        <w:rFonts w:asciiTheme="minorEastAsia" w:hAnsiTheme="minorEastAsia" w:cs="黑体" w:hint="eastAsia"/>
        <w:color w:val="000000"/>
        <w:kern w:val="0"/>
        <w:sz w:val="18"/>
        <w:szCs w:val="18"/>
      </w:rPr>
      <w:t>公司地址：</w:t>
    </w:r>
    <w:r w:rsidR="00701188" w:rsidRPr="00B506F4">
      <w:rPr>
        <w:rFonts w:asciiTheme="minorEastAsia" w:hAnsiTheme="minorEastAsia" w:cs="黑体" w:hint="eastAsia"/>
        <w:color w:val="000000"/>
        <w:kern w:val="0"/>
        <w:sz w:val="18"/>
        <w:szCs w:val="18"/>
      </w:rPr>
      <w:t>上海市浦东新区耀体路</w:t>
    </w:r>
    <w:r w:rsidR="00701188" w:rsidRPr="00B506F4">
      <w:rPr>
        <w:rFonts w:asciiTheme="minorEastAsia" w:hAnsiTheme="minorEastAsia" w:cs="黑体"/>
        <w:color w:val="000000"/>
        <w:kern w:val="0"/>
        <w:sz w:val="18"/>
        <w:szCs w:val="18"/>
      </w:rPr>
      <w:t>276号晶耀</w:t>
    </w:r>
    <w:r w:rsidR="00701188" w:rsidRPr="00B506F4">
      <w:rPr>
        <w:rFonts w:asciiTheme="minorEastAsia" w:hAnsiTheme="minorEastAsia" w:cs="黑体" w:hint="eastAsia"/>
        <w:color w:val="000000"/>
        <w:kern w:val="0"/>
        <w:sz w:val="18"/>
        <w:szCs w:val="18"/>
      </w:rPr>
      <w:t>商务广场</w:t>
    </w:r>
    <w:r w:rsidR="00701188" w:rsidRPr="00B506F4">
      <w:rPr>
        <w:rFonts w:asciiTheme="minorEastAsia" w:hAnsiTheme="minorEastAsia" w:cs="黑体"/>
        <w:color w:val="000000"/>
        <w:kern w:val="0"/>
        <w:sz w:val="18"/>
        <w:szCs w:val="18"/>
      </w:rPr>
      <w:t>3号楼9层</w:t>
    </w:r>
    <w:r w:rsidR="008A3CCB" w:rsidRPr="00B506F4">
      <w:rPr>
        <w:rFonts w:asciiTheme="minorEastAsia" w:hAnsiTheme="minorEastAsia" w:cs="黑体"/>
        <w:color w:val="000000"/>
        <w:kern w:val="0"/>
        <w:sz w:val="18"/>
        <w:szCs w:val="18"/>
      </w:rPr>
      <w:t xml:space="preserve"> </w:t>
    </w:r>
    <w:r w:rsidR="00B506F4" w:rsidRPr="00B506F4">
      <w:rPr>
        <w:rFonts w:asciiTheme="minorEastAsia" w:hAnsiTheme="minorEastAsia" w:cs="黑体"/>
        <w:color w:val="000000"/>
        <w:kern w:val="0"/>
        <w:sz w:val="18"/>
        <w:szCs w:val="18"/>
      </w:rPr>
      <w:t xml:space="preserve">（200126）      </w:t>
    </w:r>
    <w:r w:rsidR="00B506F4">
      <w:rPr>
        <w:rFonts w:asciiTheme="minorEastAsia" w:hAnsiTheme="minorEastAsia" w:cs="黑体"/>
        <w:color w:val="000000"/>
        <w:kern w:val="0"/>
        <w:sz w:val="18"/>
        <w:szCs w:val="18"/>
      </w:rPr>
      <w:t xml:space="preserve">    </w:t>
    </w:r>
    <w:r w:rsidR="00852CB2">
      <w:rPr>
        <w:rFonts w:asciiTheme="minorEastAsia" w:hAnsiTheme="minorEastAsia" w:cs="黑体"/>
        <w:color w:val="000000"/>
        <w:kern w:val="0"/>
        <w:sz w:val="18"/>
        <w:szCs w:val="18"/>
      </w:rPr>
      <w:t xml:space="preserve"> </w:t>
    </w:r>
    <w:r w:rsidR="00B506F4" w:rsidRPr="00BF022F">
      <w:rPr>
        <w:rFonts w:asciiTheme="minorEastAsia" w:hAnsiTheme="minorEastAsia" w:cs="黑体" w:hint="eastAsia"/>
        <w:color w:val="000000"/>
        <w:kern w:val="0"/>
        <w:sz w:val="18"/>
        <w:szCs w:val="18"/>
      </w:rPr>
      <w:t>公司网站：</w:t>
    </w:r>
    <w:hyperlink r:id="rId1" w:history="1">
      <w:r w:rsidR="00B506F4" w:rsidRPr="00BF022F">
        <w:rPr>
          <w:rStyle w:val="a9"/>
          <w:rFonts w:asciiTheme="minorEastAsia" w:hAnsiTheme="minorEastAsia" w:cs="Calibri"/>
          <w:kern w:val="0"/>
          <w:sz w:val="18"/>
          <w:szCs w:val="18"/>
        </w:rPr>
        <w:t>www.westleadfund.com</w:t>
      </w:r>
    </w:hyperlink>
  </w:p>
  <w:p w14:paraId="3FEE778D" w14:textId="71377F0C" w:rsidR="00B506F4" w:rsidRPr="00B506F4" w:rsidRDefault="00260EFA" w:rsidP="00BF022F">
    <w:pPr>
      <w:pStyle w:val="a6"/>
      <w:rPr>
        <w:rFonts w:asciiTheme="minorEastAsia" w:hAnsiTheme="minorEastAsia"/>
      </w:rPr>
    </w:pPr>
    <w:r w:rsidRPr="00B506F4">
      <w:rPr>
        <w:rFonts w:asciiTheme="minorEastAsia" w:hAnsiTheme="minorEastAsia" w:cs="黑体" w:hint="eastAsia"/>
        <w:color w:val="000000"/>
        <w:kern w:val="0"/>
      </w:rPr>
      <w:t>直销柜台电话：</w:t>
    </w:r>
    <w:r w:rsidR="008A3CCB" w:rsidRPr="00B506F4">
      <w:rPr>
        <w:rFonts w:asciiTheme="minorEastAsia" w:hAnsiTheme="minorEastAsia" w:cs="黑体"/>
        <w:color w:val="000000"/>
        <w:kern w:val="0"/>
      </w:rPr>
      <w:t>400-7</w:t>
    </w:r>
    <w:r w:rsidRPr="00B506F4">
      <w:rPr>
        <w:rFonts w:asciiTheme="minorEastAsia" w:hAnsiTheme="minorEastAsia" w:cs="黑体"/>
        <w:color w:val="000000"/>
        <w:kern w:val="0"/>
      </w:rPr>
      <w:t>00</w:t>
    </w:r>
    <w:r w:rsidR="008A3CCB" w:rsidRPr="00B506F4">
      <w:rPr>
        <w:rFonts w:asciiTheme="minorEastAsia" w:hAnsiTheme="minorEastAsia" w:cs="黑体"/>
        <w:color w:val="000000"/>
        <w:kern w:val="0"/>
      </w:rPr>
      <w:t>-7</w:t>
    </w:r>
    <w:r w:rsidRPr="00B506F4">
      <w:rPr>
        <w:rFonts w:asciiTheme="minorEastAsia" w:hAnsiTheme="minorEastAsia" w:cs="黑体"/>
        <w:color w:val="000000"/>
        <w:kern w:val="0"/>
      </w:rPr>
      <w:t>818</w:t>
    </w:r>
    <w:r w:rsidR="008A3CCB" w:rsidRPr="00B506F4">
      <w:rPr>
        <w:rFonts w:asciiTheme="minorEastAsia" w:hAnsiTheme="minorEastAsia" w:cs="黑体" w:hint="eastAsia"/>
        <w:color w:val="000000"/>
        <w:kern w:val="0"/>
      </w:rPr>
      <w:t>拨</w:t>
    </w:r>
    <w:r w:rsidR="008A3CCB" w:rsidRPr="00B506F4">
      <w:rPr>
        <w:rFonts w:asciiTheme="minorEastAsia" w:hAnsiTheme="minorEastAsia" w:cs="黑体"/>
        <w:color w:val="000000"/>
        <w:kern w:val="0"/>
      </w:rPr>
      <w:t>2</w:t>
    </w:r>
    <w:r w:rsidRPr="00B506F4">
      <w:rPr>
        <w:rFonts w:asciiTheme="minorEastAsia" w:hAnsiTheme="minorEastAsia" w:cs="黑体"/>
        <w:color w:val="000000"/>
        <w:kern w:val="0"/>
      </w:rPr>
      <w:t xml:space="preserve"> </w:t>
    </w:r>
    <w:r w:rsidR="00DD35FF" w:rsidRPr="00B506F4">
      <w:rPr>
        <w:rFonts w:asciiTheme="minorEastAsia" w:hAnsiTheme="minorEastAsia" w:cs="黑体"/>
        <w:color w:val="000000"/>
        <w:kern w:val="0"/>
      </w:rPr>
      <w:t xml:space="preserve">    </w:t>
    </w:r>
    <w:r w:rsidR="00B506F4">
      <w:rPr>
        <w:rFonts w:asciiTheme="minorEastAsia" w:hAnsiTheme="minorEastAsia" w:cs="黑体"/>
        <w:color w:val="000000"/>
        <w:kern w:val="0"/>
      </w:rPr>
      <w:t xml:space="preserve">    </w:t>
    </w:r>
    <w:r w:rsidR="008A3CCB" w:rsidRPr="00B506F4">
      <w:rPr>
        <w:rFonts w:asciiTheme="minorEastAsia" w:hAnsiTheme="minorEastAsia" w:cs="黑体" w:hint="eastAsia"/>
        <w:color w:val="000000"/>
        <w:kern w:val="0"/>
      </w:rPr>
      <w:t>直销</w:t>
    </w:r>
    <w:r w:rsidR="00852CB2">
      <w:rPr>
        <w:rFonts w:asciiTheme="minorEastAsia" w:hAnsiTheme="minorEastAsia" w:cs="黑体" w:hint="eastAsia"/>
        <w:color w:val="000000"/>
        <w:kern w:val="0"/>
      </w:rPr>
      <w:t>柜台</w:t>
    </w:r>
    <w:r w:rsidR="008A3CCB" w:rsidRPr="00B506F4">
      <w:rPr>
        <w:rFonts w:asciiTheme="minorEastAsia" w:hAnsiTheme="minorEastAsia" w:cs="黑体" w:hint="eastAsia"/>
        <w:color w:val="000000"/>
        <w:kern w:val="0"/>
      </w:rPr>
      <w:t>传真</w:t>
    </w:r>
    <w:r w:rsidRPr="00B506F4">
      <w:rPr>
        <w:rFonts w:asciiTheme="minorEastAsia" w:hAnsiTheme="minorEastAsia" w:cs="黑体" w:hint="eastAsia"/>
        <w:color w:val="000000"/>
        <w:kern w:val="0"/>
      </w:rPr>
      <w:t>：</w:t>
    </w:r>
    <w:r w:rsidR="00B506F4">
      <w:rPr>
        <w:rFonts w:asciiTheme="minorEastAsia" w:hAnsiTheme="minorEastAsia" w:cs="黑体" w:hint="eastAsia"/>
        <w:color w:val="000000"/>
        <w:kern w:val="0"/>
      </w:rPr>
      <w:t>0</w:t>
    </w:r>
    <w:r w:rsidR="00B506F4">
      <w:rPr>
        <w:rFonts w:asciiTheme="minorEastAsia" w:hAnsiTheme="minorEastAsia" w:cs="黑体"/>
        <w:color w:val="000000"/>
        <w:kern w:val="0"/>
      </w:rPr>
      <w:t>21-</w:t>
    </w:r>
    <w:r w:rsidRPr="00B506F4">
      <w:rPr>
        <w:rFonts w:asciiTheme="minorEastAsia" w:hAnsiTheme="minorEastAsia" w:cs="黑体"/>
        <w:color w:val="000000"/>
        <w:kern w:val="0"/>
      </w:rPr>
      <w:t>38572860</w:t>
    </w:r>
    <w:r w:rsidR="00B506F4" w:rsidRPr="00B506F4">
      <w:rPr>
        <w:rFonts w:asciiTheme="minorEastAsia" w:hAnsiTheme="minorEastAsia" w:cs="黑体"/>
        <w:color w:val="000000"/>
        <w:kern w:val="0"/>
      </w:rPr>
      <w:t xml:space="preserve">  </w:t>
    </w:r>
    <w:r w:rsidR="00B506F4">
      <w:rPr>
        <w:rFonts w:asciiTheme="minorEastAsia" w:hAnsiTheme="minorEastAsia" w:cs="黑体"/>
        <w:color w:val="000000"/>
        <w:kern w:val="0"/>
      </w:rPr>
      <w:t xml:space="preserve">          </w:t>
    </w:r>
    <w:r w:rsidR="00B506F4" w:rsidRPr="00B506F4">
      <w:rPr>
        <w:rFonts w:asciiTheme="minorEastAsia" w:hAnsiTheme="minorEastAsia" w:cs="黑体" w:hint="eastAsia"/>
        <w:color w:val="000000"/>
        <w:kern w:val="0"/>
      </w:rPr>
      <w:t>电子邮箱：</w:t>
    </w:r>
    <w:r w:rsidR="00B506F4" w:rsidRPr="00B506F4">
      <w:rPr>
        <w:rFonts w:asciiTheme="minorEastAsia" w:hAnsiTheme="minorEastAsia" w:cs="Calibri"/>
        <w:color w:val="0000FF"/>
        <w:kern w:val="0"/>
      </w:rPr>
      <w:t>ZXGT@westleadfund.com</w:t>
    </w:r>
  </w:p>
  <w:p w14:paraId="7B772B49" w14:textId="7964EF34" w:rsidR="00260EFA" w:rsidRPr="00B506F4" w:rsidRDefault="008A3CCB" w:rsidP="008A3CCB">
    <w:pPr>
      <w:pStyle w:val="a6"/>
      <w:ind w:firstLineChars="600" w:firstLine="1080"/>
      <w:rPr>
        <w:rFonts w:asciiTheme="minorEastAsia" w:hAnsiTheme="minorEastAsia"/>
      </w:rPr>
    </w:pPr>
    <w:r w:rsidRPr="00B506F4">
      <w:rPr>
        <w:rFonts w:asciiTheme="minorEastAsia" w:hAnsiTheme="minorEastAsia" w:cs="Calibri"/>
        <w:color w:val="000000"/>
        <w:kern w:val="0"/>
      </w:rPr>
      <w:t xml:space="preserve">   </w:t>
    </w:r>
    <w:r w:rsidR="004F7D68" w:rsidRPr="00B506F4">
      <w:rPr>
        <w:rFonts w:asciiTheme="minorEastAsia" w:hAnsiTheme="minorEastAsia" w:cs="Calibri"/>
        <w:color w:val="000000"/>
        <w:kern w:val="0"/>
      </w:rPr>
      <w:t xml:space="preserve">     </w:t>
    </w:r>
    <w:r w:rsidRPr="00B506F4">
      <w:rPr>
        <w:rFonts w:asciiTheme="minorEastAsia" w:hAnsiTheme="minorEastAsia" w:cs="Calibri"/>
        <w:color w:val="000000"/>
        <w:kern w:val="0"/>
      </w:rPr>
      <w:t xml:space="preserve">  </w:t>
    </w:r>
  </w:p>
  <w:p w14:paraId="25C47A72" w14:textId="77777777" w:rsidR="008A3CCB" w:rsidRDefault="008A3C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FDE" w14:textId="77777777" w:rsidR="00F97F98" w:rsidRDefault="00F97F98" w:rsidP="00F97F98">
    <w:pPr>
      <w:pStyle w:val="a6"/>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p w14:paraId="602436E1" w14:textId="64ECA29F" w:rsidR="0033190E" w:rsidRDefault="003319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5D6A" w14:textId="77777777" w:rsidR="00EB3EAA" w:rsidRDefault="00EB3EAA" w:rsidP="00D5297C">
      <w:r>
        <w:separator/>
      </w:r>
    </w:p>
  </w:footnote>
  <w:footnote w:type="continuationSeparator" w:id="0">
    <w:p w14:paraId="31E99C4B" w14:textId="77777777" w:rsidR="00EB3EAA" w:rsidRDefault="00EB3EAA" w:rsidP="00D5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4C73" w14:textId="383925B2" w:rsidR="00D5297C" w:rsidRDefault="00D5297C" w:rsidP="00BF022F">
    <w:pPr>
      <w:pStyle w:val="a4"/>
      <w:pBdr>
        <w:bottom w:val="none" w:sz="0" w:space="0" w:color="auto"/>
      </w:pBdr>
      <w:jc w:val="left"/>
    </w:pPr>
    <w:r>
      <w:rPr>
        <w:rFonts w:hint="eastAsia"/>
        <w:noProof/>
      </w:rPr>
      <w:drawing>
        <wp:inline distT="0" distB="0" distL="0" distR="0" wp14:anchorId="5BDCA750" wp14:editId="3B0B8400">
          <wp:extent cx="2239266" cy="323850"/>
          <wp:effectExtent l="0" t="0" r="889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4F7D68">
      <w:t xml:space="preserve">                                                              </w:t>
    </w:r>
    <w:r w:rsidR="004F7D68">
      <w:rPr>
        <w:rFonts w:hint="eastAsia"/>
      </w:rPr>
      <w:t>20</w:t>
    </w:r>
    <w:r w:rsidR="004F7D68">
      <w:t>23</w:t>
    </w:r>
    <w:r w:rsidR="004F7D68">
      <w:rPr>
        <w:rFonts w:hint="eastAsia"/>
      </w:rPr>
      <w:t>年</w:t>
    </w:r>
    <w:r w:rsidR="00B9216E">
      <w:t>12</w:t>
    </w:r>
    <w:r w:rsidR="004F7D68">
      <w:rPr>
        <w:rFonts w:hint="eastAsia"/>
      </w:rPr>
      <w:t>月</w:t>
    </w:r>
    <w:r w:rsidR="004F7D68">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6E106CD4">
              <wp:simplePos x="0" y="0"/>
              <wp:positionH relativeFrom="margin">
                <wp:posOffset>4140200</wp:posOffset>
              </wp:positionH>
              <wp:positionV relativeFrom="paragraph">
                <wp:posOffset>-67945</wp:posOffset>
              </wp:positionV>
              <wp:extent cx="2781300" cy="901700"/>
              <wp:effectExtent l="0" t="0" r="19050" b="1270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01700"/>
                      </a:xfrm>
                      <a:prstGeom prst="rect">
                        <a:avLst/>
                      </a:prstGeom>
                      <a:solidFill>
                        <a:srgbClr val="FFFFFF"/>
                      </a:solidFill>
                      <a:ln w="9525">
                        <a:solidFill>
                          <a:srgbClr val="000000"/>
                        </a:solidFill>
                        <a:miter lim="800000"/>
                        <a:headEnd/>
                        <a:tailEnd/>
                      </a:ln>
                    </wps:spPr>
                    <wps:txbx>
                      <w:txbxContent>
                        <w:p w14:paraId="3AAEDE04" w14:textId="0687FF68" w:rsidR="006961E7" w:rsidRPr="00BF022F" w:rsidRDefault="00BC4CF4" w:rsidP="006961E7">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特别提示：</w:t>
                          </w:r>
                          <w:r w:rsidR="006961E7" w:rsidRPr="00BF022F">
                            <w:rPr>
                              <w:rFonts w:asciiTheme="minorEastAsia" w:hAnsiTheme="minorEastAsia" w:cs="黑体" w:hint="eastAsia"/>
                              <w:spacing w:val="-6"/>
                              <w:kern w:val="0"/>
                              <w:position w:val="12"/>
                              <w:sz w:val="15"/>
                              <w:szCs w:val="15"/>
                            </w:rPr>
                            <w:t>请在填写前详阅本公司《基金合同》、《招募说明书》、《产品资料概要》、《资产管理计划合同》、《计划说明书》</w:t>
                          </w:r>
                          <w:r w:rsidR="002F1794" w:rsidRPr="00BF022F">
                            <w:rPr>
                              <w:rFonts w:asciiTheme="minorEastAsia" w:hAnsiTheme="minorEastAsia" w:cs="黑体" w:hint="eastAsia"/>
                              <w:spacing w:val="-6"/>
                              <w:kern w:val="0"/>
                              <w:position w:val="12"/>
                              <w:sz w:val="15"/>
                              <w:szCs w:val="15"/>
                            </w:rPr>
                            <w:t>、</w:t>
                          </w:r>
                          <w:r w:rsidR="006961E7" w:rsidRPr="00BF022F">
                            <w:rPr>
                              <w:rFonts w:asciiTheme="minorEastAsia" w:hAnsiTheme="minorEastAsia" w:cs="黑体" w:hint="eastAsia"/>
                              <w:spacing w:val="-6"/>
                              <w:kern w:val="0"/>
                              <w:position w:val="12"/>
                              <w:sz w:val="15"/>
                              <w:szCs w:val="15"/>
                            </w:rPr>
                            <w:t>业务规则等文件，以及申请表后的风险提示和注意事项。</w:t>
                          </w:r>
                        </w:p>
                        <w:p w14:paraId="1BB8D4BD" w14:textId="77777777" w:rsidR="00BC4CF4" w:rsidRPr="00BF022F" w:rsidRDefault="00BC4CF4" w:rsidP="00BC4CF4">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文本框 2" o:spid="_x0000_s1035" type="#_x0000_t202" style="position:absolute;margin-left:326pt;margin-top:-5.35pt;width:219pt;height: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">
              <v:textbox>
                <w:txbxContent>
                  <w:p w14:paraId="3AAEDE04" w14:textId="0687FF68" w:rsidR="006961E7" w:rsidRPr="00BF022F" w:rsidRDefault="00BC4CF4" w:rsidP="006961E7">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特别提示：</w:t>
                    </w:r>
                    <w:r w:rsidR="006961E7" w:rsidRPr="00BF022F">
                      <w:rPr>
                        <w:rFonts w:asciiTheme="minorEastAsia" w:hAnsiTheme="minorEastAsia" w:cs="黑体" w:hint="eastAsia"/>
                        <w:spacing w:val="-6"/>
                        <w:kern w:val="0"/>
                        <w:position w:val="12"/>
                        <w:sz w:val="15"/>
                        <w:szCs w:val="15"/>
                      </w:rPr>
                      <w:t>请在填写前详阅本公司《基金合同》、《招募说明书》、《产品资料概要》、《资产管理计划合同》、《计划说明书》</w:t>
                    </w:r>
                    <w:r w:rsidR="002F1794" w:rsidRPr="00BF022F">
                      <w:rPr>
                        <w:rFonts w:asciiTheme="minorEastAsia" w:hAnsiTheme="minorEastAsia" w:cs="黑体" w:hint="eastAsia"/>
                        <w:spacing w:val="-6"/>
                        <w:kern w:val="0"/>
                        <w:position w:val="12"/>
                        <w:sz w:val="15"/>
                        <w:szCs w:val="15"/>
                      </w:rPr>
                      <w:t>、</w:t>
                    </w:r>
                    <w:r w:rsidR="006961E7" w:rsidRPr="00BF022F">
                      <w:rPr>
                        <w:rFonts w:asciiTheme="minorEastAsia" w:hAnsiTheme="minorEastAsia" w:cs="黑体" w:hint="eastAsia"/>
                        <w:spacing w:val="-6"/>
                        <w:kern w:val="0"/>
                        <w:position w:val="12"/>
                        <w:sz w:val="15"/>
                        <w:szCs w:val="15"/>
                      </w:rPr>
                      <w:t>业务规则等文件，以及申请表后的风险提示和注意事项。</w:t>
                    </w:r>
                  </w:p>
                  <w:p w14:paraId="1BB8D4BD" w14:textId="77777777" w:rsidR="00BC4CF4" w:rsidRPr="00BF022F" w:rsidRDefault="00BC4CF4" w:rsidP="00BC4CF4">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261585"/>
    <w:multiLevelType w:val="hybridMultilevel"/>
    <w:tmpl w:val="A69E8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07C05A4"/>
    <w:multiLevelType w:val="hybridMultilevel"/>
    <w:tmpl w:val="3A4E4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25853741">
    <w:abstractNumId w:val="0"/>
  </w:num>
  <w:num w:numId="2" w16cid:durableId="1381393200">
    <w:abstractNumId w:val="2"/>
  </w:num>
  <w:num w:numId="3" w16cid:durableId="179313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BF"/>
    <w:rsid w:val="000133A5"/>
    <w:rsid w:val="000167DC"/>
    <w:rsid w:val="00023ECE"/>
    <w:rsid w:val="0002658E"/>
    <w:rsid w:val="00034592"/>
    <w:rsid w:val="00035278"/>
    <w:rsid w:val="00040185"/>
    <w:rsid w:val="0004051A"/>
    <w:rsid w:val="000555E7"/>
    <w:rsid w:val="00074566"/>
    <w:rsid w:val="00091424"/>
    <w:rsid w:val="000B0316"/>
    <w:rsid w:val="000D2CBB"/>
    <w:rsid w:val="000E267E"/>
    <w:rsid w:val="0010426C"/>
    <w:rsid w:val="00113282"/>
    <w:rsid w:val="00132026"/>
    <w:rsid w:val="001366D2"/>
    <w:rsid w:val="001416E5"/>
    <w:rsid w:val="00146B84"/>
    <w:rsid w:val="001D613C"/>
    <w:rsid w:val="001D6BB4"/>
    <w:rsid w:val="001D77AC"/>
    <w:rsid w:val="001E342F"/>
    <w:rsid w:val="001E7478"/>
    <w:rsid w:val="001F2E6A"/>
    <w:rsid w:val="00221100"/>
    <w:rsid w:val="00250D44"/>
    <w:rsid w:val="00252E27"/>
    <w:rsid w:val="00260EFA"/>
    <w:rsid w:val="0026565E"/>
    <w:rsid w:val="00267757"/>
    <w:rsid w:val="00282534"/>
    <w:rsid w:val="0029117B"/>
    <w:rsid w:val="0029788D"/>
    <w:rsid w:val="002C51AB"/>
    <w:rsid w:val="002C7132"/>
    <w:rsid w:val="002C7730"/>
    <w:rsid w:val="002E3CC7"/>
    <w:rsid w:val="002F1794"/>
    <w:rsid w:val="00302B01"/>
    <w:rsid w:val="0033190E"/>
    <w:rsid w:val="00331B8C"/>
    <w:rsid w:val="00346253"/>
    <w:rsid w:val="00353745"/>
    <w:rsid w:val="00382F1C"/>
    <w:rsid w:val="003947E2"/>
    <w:rsid w:val="003A0C4D"/>
    <w:rsid w:val="003A3356"/>
    <w:rsid w:val="003B2771"/>
    <w:rsid w:val="003B71DD"/>
    <w:rsid w:val="003C3624"/>
    <w:rsid w:val="003C75AB"/>
    <w:rsid w:val="003D5101"/>
    <w:rsid w:val="003E5EE5"/>
    <w:rsid w:val="00407CB5"/>
    <w:rsid w:val="0042576C"/>
    <w:rsid w:val="00442103"/>
    <w:rsid w:val="0048413B"/>
    <w:rsid w:val="00484C8C"/>
    <w:rsid w:val="004965D6"/>
    <w:rsid w:val="004B5CB0"/>
    <w:rsid w:val="004B6F3C"/>
    <w:rsid w:val="004C09B4"/>
    <w:rsid w:val="004E4F9C"/>
    <w:rsid w:val="004F7D68"/>
    <w:rsid w:val="00511125"/>
    <w:rsid w:val="00511743"/>
    <w:rsid w:val="00522F1E"/>
    <w:rsid w:val="00527FC4"/>
    <w:rsid w:val="0053366E"/>
    <w:rsid w:val="00533C14"/>
    <w:rsid w:val="00537EC1"/>
    <w:rsid w:val="005472FB"/>
    <w:rsid w:val="00557C65"/>
    <w:rsid w:val="00562066"/>
    <w:rsid w:val="00562969"/>
    <w:rsid w:val="00570DBB"/>
    <w:rsid w:val="005811F0"/>
    <w:rsid w:val="005C241F"/>
    <w:rsid w:val="005E22BF"/>
    <w:rsid w:val="005F2079"/>
    <w:rsid w:val="005F774B"/>
    <w:rsid w:val="0060578A"/>
    <w:rsid w:val="00612B44"/>
    <w:rsid w:val="00617F27"/>
    <w:rsid w:val="0062476F"/>
    <w:rsid w:val="00627151"/>
    <w:rsid w:val="0065544A"/>
    <w:rsid w:val="00681B2B"/>
    <w:rsid w:val="006869D1"/>
    <w:rsid w:val="006961E7"/>
    <w:rsid w:val="00697737"/>
    <w:rsid w:val="006A6EE3"/>
    <w:rsid w:val="006C7A0E"/>
    <w:rsid w:val="006D47D8"/>
    <w:rsid w:val="006D6A7F"/>
    <w:rsid w:val="006E29D5"/>
    <w:rsid w:val="00701188"/>
    <w:rsid w:val="00717EC1"/>
    <w:rsid w:val="00724231"/>
    <w:rsid w:val="0072454A"/>
    <w:rsid w:val="0072489E"/>
    <w:rsid w:val="00735272"/>
    <w:rsid w:val="00741253"/>
    <w:rsid w:val="0074139C"/>
    <w:rsid w:val="00745CCD"/>
    <w:rsid w:val="00745E6C"/>
    <w:rsid w:val="00753A53"/>
    <w:rsid w:val="00760134"/>
    <w:rsid w:val="007628D7"/>
    <w:rsid w:val="00781C5D"/>
    <w:rsid w:val="007964F2"/>
    <w:rsid w:val="007C3021"/>
    <w:rsid w:val="007C4F39"/>
    <w:rsid w:val="007C73E0"/>
    <w:rsid w:val="007D3F0E"/>
    <w:rsid w:val="007E56B7"/>
    <w:rsid w:val="007F5AF3"/>
    <w:rsid w:val="007F6CBE"/>
    <w:rsid w:val="0080470A"/>
    <w:rsid w:val="00826359"/>
    <w:rsid w:val="008412AB"/>
    <w:rsid w:val="008424C4"/>
    <w:rsid w:val="00847D97"/>
    <w:rsid w:val="00852CB2"/>
    <w:rsid w:val="0085602B"/>
    <w:rsid w:val="008823E4"/>
    <w:rsid w:val="008A3CCB"/>
    <w:rsid w:val="008B4584"/>
    <w:rsid w:val="008C18A1"/>
    <w:rsid w:val="008E4D91"/>
    <w:rsid w:val="008E6402"/>
    <w:rsid w:val="008E7781"/>
    <w:rsid w:val="008F1BEF"/>
    <w:rsid w:val="008F743A"/>
    <w:rsid w:val="00911ADC"/>
    <w:rsid w:val="009529C1"/>
    <w:rsid w:val="009667B2"/>
    <w:rsid w:val="0097614B"/>
    <w:rsid w:val="00983ED9"/>
    <w:rsid w:val="0099183F"/>
    <w:rsid w:val="009933E4"/>
    <w:rsid w:val="00995816"/>
    <w:rsid w:val="009A4BDC"/>
    <w:rsid w:val="009B19DC"/>
    <w:rsid w:val="009B2707"/>
    <w:rsid w:val="009B6742"/>
    <w:rsid w:val="009C51C4"/>
    <w:rsid w:val="009D4595"/>
    <w:rsid w:val="009E4AB2"/>
    <w:rsid w:val="00A25532"/>
    <w:rsid w:val="00A26DCA"/>
    <w:rsid w:val="00A33A6B"/>
    <w:rsid w:val="00A33CEA"/>
    <w:rsid w:val="00A3444F"/>
    <w:rsid w:val="00A61FEC"/>
    <w:rsid w:val="00AB18B0"/>
    <w:rsid w:val="00AC10FB"/>
    <w:rsid w:val="00AC22E2"/>
    <w:rsid w:val="00AC3AD8"/>
    <w:rsid w:val="00AD00D5"/>
    <w:rsid w:val="00AD50EB"/>
    <w:rsid w:val="00AE13DC"/>
    <w:rsid w:val="00B3093F"/>
    <w:rsid w:val="00B35792"/>
    <w:rsid w:val="00B36A15"/>
    <w:rsid w:val="00B41A96"/>
    <w:rsid w:val="00B458C3"/>
    <w:rsid w:val="00B506F4"/>
    <w:rsid w:val="00B513F6"/>
    <w:rsid w:val="00B5269D"/>
    <w:rsid w:val="00B61A7C"/>
    <w:rsid w:val="00B72706"/>
    <w:rsid w:val="00B77079"/>
    <w:rsid w:val="00B9127E"/>
    <w:rsid w:val="00B91CE6"/>
    <w:rsid w:val="00B9216E"/>
    <w:rsid w:val="00BA3553"/>
    <w:rsid w:val="00BB2E1A"/>
    <w:rsid w:val="00BC2DC1"/>
    <w:rsid w:val="00BC3BFB"/>
    <w:rsid w:val="00BC4CF4"/>
    <w:rsid w:val="00BD2317"/>
    <w:rsid w:val="00BD604D"/>
    <w:rsid w:val="00BE2079"/>
    <w:rsid w:val="00BE5DE8"/>
    <w:rsid w:val="00BF022F"/>
    <w:rsid w:val="00C0208B"/>
    <w:rsid w:val="00C366B3"/>
    <w:rsid w:val="00C601B2"/>
    <w:rsid w:val="00C70EA7"/>
    <w:rsid w:val="00C874BD"/>
    <w:rsid w:val="00C87564"/>
    <w:rsid w:val="00C929A7"/>
    <w:rsid w:val="00CA22BF"/>
    <w:rsid w:val="00CA25DB"/>
    <w:rsid w:val="00CB6630"/>
    <w:rsid w:val="00CD08E6"/>
    <w:rsid w:val="00CE2866"/>
    <w:rsid w:val="00CF7104"/>
    <w:rsid w:val="00D00B08"/>
    <w:rsid w:val="00D01A6B"/>
    <w:rsid w:val="00D11003"/>
    <w:rsid w:val="00D15820"/>
    <w:rsid w:val="00D178BB"/>
    <w:rsid w:val="00D17D65"/>
    <w:rsid w:val="00D20776"/>
    <w:rsid w:val="00D30E6C"/>
    <w:rsid w:val="00D4136B"/>
    <w:rsid w:val="00D5297C"/>
    <w:rsid w:val="00D52AB9"/>
    <w:rsid w:val="00D71841"/>
    <w:rsid w:val="00D75267"/>
    <w:rsid w:val="00D75743"/>
    <w:rsid w:val="00DC7A9C"/>
    <w:rsid w:val="00DD35FF"/>
    <w:rsid w:val="00DF5B38"/>
    <w:rsid w:val="00DF70C9"/>
    <w:rsid w:val="00E755C6"/>
    <w:rsid w:val="00E82001"/>
    <w:rsid w:val="00EA0CE9"/>
    <w:rsid w:val="00EA3484"/>
    <w:rsid w:val="00EB14AA"/>
    <w:rsid w:val="00EB3EAA"/>
    <w:rsid w:val="00EB5572"/>
    <w:rsid w:val="00EE153E"/>
    <w:rsid w:val="00F03C98"/>
    <w:rsid w:val="00F1304D"/>
    <w:rsid w:val="00F35F9D"/>
    <w:rsid w:val="00F3730E"/>
    <w:rsid w:val="00F45B88"/>
    <w:rsid w:val="00F61FE1"/>
    <w:rsid w:val="00F635F7"/>
    <w:rsid w:val="00F865CE"/>
    <w:rsid w:val="00F97F98"/>
    <w:rsid w:val="00FA479C"/>
    <w:rsid w:val="00FB5CF8"/>
    <w:rsid w:val="00FD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a5"/>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297C"/>
    <w:rPr>
      <w:sz w:val="18"/>
      <w:szCs w:val="18"/>
    </w:rPr>
  </w:style>
  <w:style w:type="paragraph" w:styleId="a6">
    <w:name w:val="footer"/>
    <w:basedOn w:val="a"/>
    <w:link w:val="a7"/>
    <w:uiPriority w:val="99"/>
    <w:unhideWhenUsed/>
    <w:rsid w:val="00D5297C"/>
    <w:pPr>
      <w:tabs>
        <w:tab w:val="center" w:pos="4153"/>
        <w:tab w:val="right" w:pos="8306"/>
      </w:tabs>
      <w:snapToGrid w:val="0"/>
      <w:jc w:val="left"/>
    </w:pPr>
    <w:rPr>
      <w:sz w:val="18"/>
      <w:szCs w:val="18"/>
    </w:rPr>
  </w:style>
  <w:style w:type="character" w:customStyle="1" w:styleId="a7">
    <w:name w:val="页脚 字符"/>
    <w:basedOn w:val="a0"/>
    <w:link w:val="a6"/>
    <w:uiPriority w:val="99"/>
    <w:rsid w:val="00D5297C"/>
    <w:rPr>
      <w:sz w:val="18"/>
      <w:szCs w:val="18"/>
    </w:rPr>
  </w:style>
  <w:style w:type="paragraph" w:styleId="a8">
    <w:name w:val="List Paragraph"/>
    <w:basedOn w:val="a"/>
    <w:uiPriority w:val="34"/>
    <w:qFormat/>
    <w:rsid w:val="0042576C"/>
    <w:pPr>
      <w:ind w:firstLineChars="200" w:firstLine="420"/>
    </w:pPr>
  </w:style>
  <w:style w:type="character" w:styleId="a9">
    <w:name w:val="Hyperlink"/>
    <w:basedOn w:val="a0"/>
    <w:uiPriority w:val="99"/>
    <w:unhideWhenUsed/>
    <w:rsid w:val="00DD35FF"/>
    <w:rPr>
      <w:color w:val="0563C1" w:themeColor="hyperlink"/>
      <w:u w:val="single"/>
    </w:rPr>
  </w:style>
  <w:style w:type="character" w:styleId="aa">
    <w:name w:val="annotation reference"/>
    <w:basedOn w:val="a0"/>
    <w:uiPriority w:val="99"/>
    <w:semiHidden/>
    <w:unhideWhenUsed/>
    <w:rsid w:val="009B2707"/>
    <w:rPr>
      <w:sz w:val="21"/>
      <w:szCs w:val="21"/>
    </w:rPr>
  </w:style>
  <w:style w:type="paragraph" w:styleId="ab">
    <w:name w:val="annotation text"/>
    <w:basedOn w:val="a"/>
    <w:link w:val="ac"/>
    <w:uiPriority w:val="99"/>
    <w:semiHidden/>
    <w:unhideWhenUsed/>
    <w:rsid w:val="009B2707"/>
    <w:pPr>
      <w:jc w:val="left"/>
    </w:pPr>
  </w:style>
  <w:style w:type="character" w:customStyle="1" w:styleId="ac">
    <w:name w:val="批注文字 字符"/>
    <w:basedOn w:val="a0"/>
    <w:link w:val="ab"/>
    <w:uiPriority w:val="99"/>
    <w:semiHidden/>
    <w:rsid w:val="009B2707"/>
  </w:style>
  <w:style w:type="paragraph" w:styleId="ad">
    <w:name w:val="annotation subject"/>
    <w:basedOn w:val="ab"/>
    <w:next w:val="ab"/>
    <w:link w:val="ae"/>
    <w:uiPriority w:val="99"/>
    <w:semiHidden/>
    <w:unhideWhenUsed/>
    <w:rsid w:val="009B2707"/>
    <w:rPr>
      <w:b/>
      <w:bCs/>
    </w:rPr>
  </w:style>
  <w:style w:type="character" w:customStyle="1" w:styleId="ae">
    <w:name w:val="批注主题 字符"/>
    <w:basedOn w:val="ac"/>
    <w:link w:val="ad"/>
    <w:uiPriority w:val="99"/>
    <w:semiHidden/>
    <w:rsid w:val="009B2707"/>
    <w:rPr>
      <w:b/>
      <w:bCs/>
    </w:rPr>
  </w:style>
  <w:style w:type="paragraph" w:styleId="af">
    <w:name w:val="Balloon Text"/>
    <w:basedOn w:val="a"/>
    <w:link w:val="af0"/>
    <w:uiPriority w:val="99"/>
    <w:semiHidden/>
    <w:unhideWhenUsed/>
    <w:rsid w:val="009B2707"/>
    <w:rPr>
      <w:sz w:val="18"/>
      <w:szCs w:val="18"/>
    </w:rPr>
  </w:style>
  <w:style w:type="character" w:customStyle="1" w:styleId="af0">
    <w:name w:val="批注框文本 字符"/>
    <w:basedOn w:val="a0"/>
    <w:link w:val="af"/>
    <w:uiPriority w:val="99"/>
    <w:semiHidden/>
    <w:rsid w:val="009B2707"/>
    <w:rPr>
      <w:sz w:val="18"/>
      <w:szCs w:val="18"/>
    </w:rPr>
  </w:style>
  <w:style w:type="paragraph" w:styleId="af1">
    <w:name w:val="Revision"/>
    <w:hidden/>
    <w:uiPriority w:val="99"/>
    <w:semiHidden/>
    <w:rsid w:val="00FD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6251-DA28-4582-B9B7-7FFCD1B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许野</dc:creator>
  <cp:keywords/>
  <dc:description/>
  <cp:lastModifiedBy>朱鑫</cp:lastModifiedBy>
  <cp:revision>6</cp:revision>
  <cp:lastPrinted>2023-12-18T09:17:00Z</cp:lastPrinted>
  <dcterms:created xsi:type="dcterms:W3CDTF">2024-01-10T03:15:00Z</dcterms:created>
  <dcterms:modified xsi:type="dcterms:W3CDTF">2024-01-10T08:43:00Z</dcterms:modified>
</cp:coreProperties>
</file>